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65"/>
        <w:jc w:val="center"/>
        <w:rPr>
          <w:rFonts w:hint="eastAsia" w:ascii="Times New Roman" w:hAnsi="Times New Roman" w:eastAsia="宋体" w:cs="Times New Roman"/>
          <w:b/>
          <w:sz w:val="32"/>
          <w:szCs w:val="32"/>
          <w:lang w:eastAsia="zh-CN"/>
        </w:rPr>
      </w:pPr>
      <w:r>
        <w:rPr>
          <w:rFonts w:hint="eastAsia" w:ascii="Times New Roman" w:hAnsi="Times New Roman" w:eastAsia="宋体" w:cs="Times New Roman"/>
          <w:b/>
          <w:sz w:val="32"/>
          <w:szCs w:val="32"/>
        </w:rPr>
        <w:t>三江学院</w:t>
      </w:r>
      <w:r>
        <w:rPr>
          <w:rFonts w:ascii="Times New Roman" w:hAnsi="Times New Roman" w:eastAsia="宋体" w:cs="Times New Roman"/>
          <w:b/>
          <w:sz w:val="32"/>
          <w:szCs w:val="32"/>
        </w:rPr>
        <w:t>202</w:t>
      </w:r>
      <w:r>
        <w:rPr>
          <w:rFonts w:hint="eastAsia" w:ascii="Times New Roman" w:hAnsi="Times New Roman" w:eastAsia="宋体" w:cs="Times New Roman"/>
          <w:b/>
          <w:sz w:val="32"/>
          <w:szCs w:val="32"/>
          <w:lang w:val="en-US" w:eastAsia="zh-CN"/>
        </w:rPr>
        <w:t>1</w:t>
      </w:r>
      <w:r>
        <w:rPr>
          <w:rFonts w:ascii="Times New Roman" w:hAnsi="Times New Roman" w:eastAsia="宋体" w:cs="Times New Roman"/>
          <w:b/>
          <w:sz w:val="32"/>
          <w:szCs w:val="32"/>
        </w:rPr>
        <w:t>-20</w:t>
      </w:r>
      <w:r>
        <w:rPr>
          <w:rFonts w:hint="eastAsia" w:ascii="Times New Roman" w:hAnsi="Times New Roman" w:eastAsia="宋体" w:cs="Times New Roman"/>
          <w:b/>
          <w:sz w:val="32"/>
          <w:szCs w:val="32"/>
          <w:lang w:val="en-US" w:eastAsia="zh-CN"/>
        </w:rPr>
        <w:t>22</w:t>
      </w:r>
      <w:r>
        <w:rPr>
          <w:rFonts w:ascii="Times New Roman" w:hAnsi="Times New Roman" w:eastAsia="宋体" w:cs="Times New Roman"/>
          <w:b/>
          <w:sz w:val="32"/>
          <w:szCs w:val="32"/>
        </w:rPr>
        <w:t>-</w:t>
      </w:r>
      <w:r>
        <w:rPr>
          <w:rFonts w:hint="eastAsia" w:ascii="Times New Roman" w:hAnsi="Times New Roman" w:eastAsia="宋体" w:cs="Times New Roman"/>
          <w:b/>
          <w:sz w:val="32"/>
          <w:szCs w:val="32"/>
          <w:lang w:val="en-US" w:eastAsia="zh-CN"/>
        </w:rPr>
        <w:t>2</w:t>
      </w:r>
      <w:r>
        <w:rPr>
          <w:rFonts w:ascii="Times New Roman" w:hAnsi="Times New Roman" w:eastAsia="宋体" w:cs="Times New Roman"/>
          <w:b/>
          <w:sz w:val="32"/>
          <w:szCs w:val="32"/>
        </w:rPr>
        <w:t>学期创新创业进阶课程</w:t>
      </w:r>
      <w:r>
        <w:rPr>
          <w:rFonts w:hint="eastAsia" w:ascii="Times New Roman" w:hAnsi="Times New Roman" w:eastAsia="宋体" w:cs="Times New Roman"/>
          <w:b/>
          <w:sz w:val="32"/>
          <w:szCs w:val="32"/>
        </w:rPr>
        <w:t>选课指南</w:t>
      </w:r>
    </w:p>
    <w:tbl>
      <w:tblPr>
        <w:tblStyle w:val="8"/>
        <w:tblW w:w="14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140"/>
        <w:gridCol w:w="690"/>
        <w:gridCol w:w="780"/>
        <w:gridCol w:w="1155"/>
        <w:gridCol w:w="1110"/>
        <w:gridCol w:w="1425"/>
        <w:gridCol w:w="1125"/>
        <w:gridCol w:w="1785"/>
        <w:gridCol w:w="297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65"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140" w:type="dxa"/>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690" w:type="dxa"/>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学时</w:t>
            </w:r>
          </w:p>
        </w:tc>
        <w:tc>
          <w:tcPr>
            <w:tcW w:w="780" w:type="dxa"/>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学分</w:t>
            </w:r>
          </w:p>
        </w:tc>
        <w:tc>
          <w:tcPr>
            <w:tcW w:w="1155" w:type="dxa"/>
            <w:vAlign w:val="center"/>
          </w:tcPr>
          <w:p>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考核方式</w:t>
            </w:r>
          </w:p>
        </w:tc>
        <w:tc>
          <w:tcPr>
            <w:tcW w:w="1110"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授课模式</w:t>
            </w:r>
          </w:p>
        </w:tc>
        <w:tc>
          <w:tcPr>
            <w:tcW w:w="1425"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修课学生类型</w:t>
            </w:r>
          </w:p>
        </w:tc>
        <w:tc>
          <w:tcPr>
            <w:tcW w:w="1125"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选课人数</w:t>
            </w:r>
          </w:p>
        </w:tc>
        <w:tc>
          <w:tcPr>
            <w:tcW w:w="1785" w:type="dxa"/>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教师简介</w:t>
            </w:r>
          </w:p>
        </w:tc>
        <w:tc>
          <w:tcPr>
            <w:tcW w:w="2970" w:type="dxa"/>
            <w:noWrap/>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rPr>
              <w:t>开课时间</w:t>
            </w:r>
            <w:r>
              <w:rPr>
                <w:rFonts w:hint="eastAsia" w:ascii="宋体" w:hAnsi="宋体" w:eastAsia="宋体" w:cs="宋体"/>
                <w:b/>
                <w:bCs/>
                <w:sz w:val="21"/>
                <w:szCs w:val="21"/>
                <w:lang w:val="en-US" w:eastAsia="zh-CN"/>
              </w:rPr>
              <w:t>地点</w:t>
            </w:r>
          </w:p>
        </w:tc>
        <w:tc>
          <w:tcPr>
            <w:tcW w:w="959" w:type="dxa"/>
            <w:noWrap/>
            <w:vAlign w:val="center"/>
          </w:tcPr>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带你玩转商业模式</w:t>
            </w:r>
          </w:p>
        </w:tc>
        <w:tc>
          <w:tcPr>
            <w:tcW w:w="69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考查</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面授课程</w:t>
            </w:r>
          </w:p>
        </w:tc>
        <w:tc>
          <w:tcPr>
            <w:tcW w:w="1425" w:type="dxa"/>
            <w:vAlign w:val="center"/>
          </w:tcPr>
          <w:p>
            <w:pPr>
              <w:keepNext w:val="0"/>
              <w:keepLines w:val="0"/>
              <w:widowControl/>
              <w:suppressLineNumbers w:val="0"/>
              <w:jc w:val="center"/>
              <w:textAlignment w:val="center"/>
              <w:rPr>
                <w:rFonts w:hint="default"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180</w:t>
            </w:r>
          </w:p>
        </w:tc>
        <w:tc>
          <w:tcPr>
            <w:tcW w:w="1785" w:type="dxa"/>
            <w:noWrap/>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施乾信、王营、吴德、（副教授、讲师、副教授）</w:t>
            </w:r>
          </w:p>
        </w:tc>
        <w:tc>
          <w:tcPr>
            <w:tcW w:w="29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带你玩转商业模式-0001，3-8周，周一晚，本部L206，王营；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带你玩转商业模式-0002，3-8周，周一晚，本部L208，施乾信；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带你玩转商业模式-0003，3-8周，周一晚，本部L207</w:t>
            </w:r>
            <w:bookmarkStart w:id="0" w:name="_GoBack"/>
            <w:bookmarkEnd w:id="0"/>
            <w:r>
              <w:rPr>
                <w:rFonts w:hint="eastAsia" w:ascii="宋体" w:hAnsi="宋体" w:eastAsia="宋体" w:cs="宋体"/>
                <w:i w:val="0"/>
                <w:color w:val="000000"/>
                <w:kern w:val="0"/>
                <w:sz w:val="21"/>
                <w:szCs w:val="21"/>
                <w:u w:val="none"/>
                <w:lang w:val="en-US" w:eastAsia="zh-CN" w:bidi="ar"/>
              </w:rPr>
              <w:t>，吴德；</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宋体" w:hAnsi="宋体" w:eastAsia="宋体" w:cs="宋体"/>
                <w:i w:val="0"/>
                <w:color w:val="000000"/>
                <w:kern w:val="0"/>
                <w:sz w:val="18"/>
                <w:szCs w:val="18"/>
                <w:u w:val="none"/>
                <w:lang w:val="en-US" w:eastAsia="zh-CN" w:bidi="ar"/>
              </w:rPr>
            </w:pPr>
          </w:p>
        </w:tc>
        <w:tc>
          <w:tcPr>
            <w:tcW w:w="959" w:type="dxa"/>
            <w:noWrap/>
            <w:vAlign w:val="center"/>
          </w:tcPr>
          <w:p>
            <w:pPr>
              <w:jc w:val="left"/>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本部3个教学班，60人/教学班。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创业营销仿真实训</w:t>
            </w:r>
          </w:p>
        </w:tc>
        <w:tc>
          <w:tcPr>
            <w:tcW w:w="69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考查</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面授课程</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4"/>
                <w:szCs w:val="24"/>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160</w:t>
            </w:r>
          </w:p>
        </w:tc>
        <w:tc>
          <w:tcPr>
            <w:tcW w:w="178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刘玉梅、董学恒、落全枝（讲师、副教授、讲师）</w:t>
            </w:r>
          </w:p>
        </w:tc>
        <w:tc>
          <w:tcPr>
            <w:tcW w:w="2970" w:type="dxa"/>
            <w:noWrap/>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创业营销仿真实训-0001，3-8周，周二晚，本部L207，刘玉梅；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创业营销仿真实训0002，3-8周，周二晚，本部 L208，落全枝；</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b/>
                <w:bCs/>
                <w:i w:val="0"/>
                <w:color w:val="000000"/>
                <w:kern w:val="0"/>
                <w:sz w:val="21"/>
                <w:szCs w:val="21"/>
                <w:u w:val="none"/>
                <w:lang w:val="en-US" w:eastAsia="zh-CN" w:bidi="ar"/>
              </w:rPr>
              <w:t>创业营销仿真实训0003，3-8周，周二晚，南校区 8315，董学恒；</w:t>
            </w:r>
          </w:p>
        </w:tc>
        <w:tc>
          <w:tcPr>
            <w:tcW w:w="959" w:type="dxa"/>
            <w:noWrap/>
            <w:vAlign w:val="center"/>
          </w:tcPr>
          <w:p>
            <w:pPr>
              <w:jc w:val="left"/>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本部2个教学班，60人/教学班，南校区1个教学班，40人/教学班。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3</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标准化与创新创业</w:t>
            </w:r>
          </w:p>
        </w:tc>
        <w:tc>
          <w:tcPr>
            <w:tcW w:w="69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考查</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面授课程</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178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徐贤，高级实验师</w:t>
            </w:r>
          </w:p>
        </w:tc>
        <w:tc>
          <w:tcPr>
            <w:tcW w:w="2970"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分两批：第3周起至8周，周一晚，1112；或第3周起至8周，周二晚,1121；</w:t>
            </w:r>
          </w:p>
        </w:tc>
        <w:tc>
          <w:tcPr>
            <w:tcW w:w="959" w:type="dxa"/>
            <w:vMerge w:val="restart"/>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课程简介附后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大学生创业法律实务</w:t>
            </w:r>
          </w:p>
        </w:tc>
        <w:tc>
          <w:tcPr>
            <w:tcW w:w="69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8</w:t>
            </w:r>
          </w:p>
        </w:tc>
        <w:tc>
          <w:tcPr>
            <w:tcW w:w="78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0.5</w:t>
            </w:r>
          </w:p>
        </w:tc>
        <w:tc>
          <w:tcPr>
            <w:tcW w:w="11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sz w:val="21"/>
                <w:szCs w:val="21"/>
                <w:highlight w:val="none"/>
                <w:lang w:val="en-US" w:eastAsia="zh-CN"/>
              </w:rPr>
              <w:t>考查</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面授课程</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178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柏亚琴，副教授</w:t>
            </w:r>
          </w:p>
        </w:tc>
        <w:tc>
          <w:tcPr>
            <w:tcW w:w="2970"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分两批：第3周起至5周，周一晚，1204；或第3周起至5周，周二晚,1206；</w:t>
            </w:r>
          </w:p>
        </w:tc>
        <w:tc>
          <w:tcPr>
            <w:tcW w:w="959" w:type="dxa"/>
            <w:vMerge w:val="continue"/>
            <w:noWrap/>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b/>
                <w:bCs/>
                <w:sz w:val="21"/>
                <w:szCs w:val="21"/>
              </w:rPr>
              <w:t>序号</w:t>
            </w:r>
          </w:p>
        </w:tc>
        <w:tc>
          <w:tcPr>
            <w:tcW w:w="2140" w:type="dxa"/>
            <w:noWrap/>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课程名称</w:t>
            </w:r>
          </w:p>
        </w:tc>
        <w:tc>
          <w:tcPr>
            <w:tcW w:w="690" w:type="dxa"/>
            <w:noWrap/>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学时</w:t>
            </w:r>
          </w:p>
        </w:tc>
        <w:tc>
          <w:tcPr>
            <w:tcW w:w="780" w:type="dxa"/>
            <w:noWrap/>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学分</w:t>
            </w:r>
          </w:p>
        </w:tc>
        <w:tc>
          <w:tcPr>
            <w:tcW w:w="1155" w:type="dxa"/>
            <w:vAlign w:val="center"/>
          </w:tcPr>
          <w:p>
            <w:pPr>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考核方式</w:t>
            </w:r>
          </w:p>
        </w:tc>
        <w:tc>
          <w:tcPr>
            <w:tcW w:w="1110" w:type="dxa"/>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授课模式</w:t>
            </w:r>
          </w:p>
        </w:tc>
        <w:tc>
          <w:tcPr>
            <w:tcW w:w="1425" w:type="dxa"/>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修课学生类型</w:t>
            </w:r>
          </w:p>
        </w:tc>
        <w:tc>
          <w:tcPr>
            <w:tcW w:w="1125"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b/>
                <w:bCs/>
                <w:sz w:val="21"/>
                <w:szCs w:val="21"/>
              </w:rPr>
              <w:t>选课人数</w:t>
            </w:r>
          </w:p>
        </w:tc>
        <w:tc>
          <w:tcPr>
            <w:tcW w:w="1785" w:type="dxa"/>
            <w:noWrap/>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教师简介</w:t>
            </w:r>
          </w:p>
        </w:tc>
        <w:tc>
          <w:tcPr>
            <w:tcW w:w="2970" w:type="dxa"/>
            <w:noWrap/>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开课时间</w:t>
            </w:r>
            <w:r>
              <w:rPr>
                <w:rFonts w:hint="eastAsia" w:ascii="宋体" w:hAnsi="宋体" w:eastAsia="宋体" w:cs="宋体"/>
                <w:b/>
                <w:bCs/>
                <w:sz w:val="21"/>
                <w:szCs w:val="21"/>
                <w:lang w:val="en-US" w:eastAsia="zh-CN"/>
              </w:rPr>
              <w:t>地点</w:t>
            </w:r>
          </w:p>
        </w:tc>
        <w:tc>
          <w:tcPr>
            <w:tcW w:w="959" w:type="dxa"/>
            <w:noWrap/>
            <w:vAlign w:val="center"/>
          </w:tcPr>
          <w:p>
            <w:pPr>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工程经济与创新创业</w:t>
            </w:r>
          </w:p>
        </w:tc>
        <w:tc>
          <w:tcPr>
            <w:tcW w:w="69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sz w:val="21"/>
                <w:szCs w:val="21"/>
                <w:highlight w:val="none"/>
                <w:lang w:val="en-US" w:eastAsia="zh-CN"/>
              </w:rPr>
              <w:t>考查</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面授课程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计算机学院、电子学院、</w:t>
            </w:r>
          </w:p>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机电学院、</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sz w:val="21"/>
                <w:szCs w:val="21"/>
                <w:lang w:val="en-US" w:eastAsia="zh-CN"/>
              </w:rPr>
              <w:t>土木学院</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178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1"/>
                <w:szCs w:val="21"/>
                <w:u w:val="none"/>
                <w:lang w:val="en-US" w:eastAsia="zh-CN" w:bidi="ar"/>
              </w:rPr>
              <w:t>徐贤，高级实验师</w:t>
            </w:r>
          </w:p>
        </w:tc>
        <w:tc>
          <w:tcPr>
            <w:tcW w:w="2970"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1"/>
                <w:szCs w:val="21"/>
                <w:u w:val="none"/>
                <w:lang w:val="en-US" w:eastAsia="zh-CN" w:bidi="ar"/>
              </w:rPr>
              <w:t>分两批：第9周起至14周，周一晚，1112；或第9周起至14周，周一晚,1121；</w:t>
            </w:r>
          </w:p>
        </w:tc>
        <w:tc>
          <w:tcPr>
            <w:tcW w:w="959" w:type="dxa"/>
            <w:vMerge w:val="restart"/>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课程简介附后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6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网络创业</w:t>
            </w:r>
          </w:p>
        </w:tc>
        <w:tc>
          <w:tcPr>
            <w:tcW w:w="69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8</w:t>
            </w:r>
          </w:p>
        </w:tc>
        <w:tc>
          <w:tcPr>
            <w:tcW w:w="78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0.5</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考查</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面授课程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w:t>
            </w:r>
          </w:p>
        </w:tc>
        <w:tc>
          <w:tcPr>
            <w:tcW w:w="178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陈昕，经济师</w:t>
            </w:r>
          </w:p>
        </w:tc>
        <w:tc>
          <w:tcPr>
            <w:tcW w:w="2970"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分两批：第3周起至5周，周一晚，1202；或第6周起至8周，周一晚,1202；</w:t>
            </w:r>
          </w:p>
        </w:tc>
        <w:tc>
          <w:tcPr>
            <w:tcW w:w="959" w:type="dxa"/>
            <w:vMerge w:val="continue"/>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6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商业计划书的编写与路演</w:t>
            </w:r>
          </w:p>
        </w:tc>
        <w:tc>
          <w:tcPr>
            <w:tcW w:w="69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考查</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面授课程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100</w:t>
            </w:r>
          </w:p>
        </w:tc>
        <w:tc>
          <w:tcPr>
            <w:tcW w:w="178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陈昕，经济师</w:t>
            </w:r>
          </w:p>
        </w:tc>
        <w:tc>
          <w:tcPr>
            <w:tcW w:w="2970"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第3周起至8周，周二晚，1204；</w:t>
            </w:r>
          </w:p>
        </w:tc>
        <w:tc>
          <w:tcPr>
            <w:tcW w:w="959" w:type="dxa"/>
            <w:vMerge w:val="continue"/>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6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让你拥有高“言值”</w:t>
            </w:r>
          </w:p>
        </w:tc>
        <w:tc>
          <w:tcPr>
            <w:tcW w:w="69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考查</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面授课程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178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古梦雪，副教授</w:t>
            </w:r>
          </w:p>
        </w:tc>
        <w:tc>
          <w:tcPr>
            <w:tcW w:w="2970"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第3周起至8周，周一晚，1125；</w:t>
            </w:r>
          </w:p>
        </w:tc>
        <w:tc>
          <w:tcPr>
            <w:tcW w:w="959" w:type="dxa"/>
            <w:vMerge w:val="continue"/>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6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9</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走近创业者</w:t>
            </w:r>
          </w:p>
        </w:tc>
        <w:tc>
          <w:tcPr>
            <w:tcW w:w="69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8</w:t>
            </w:r>
          </w:p>
        </w:tc>
        <w:tc>
          <w:tcPr>
            <w:tcW w:w="78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0.5</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考查</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面授课程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178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吴科，讲师</w:t>
            </w:r>
          </w:p>
        </w:tc>
        <w:tc>
          <w:tcPr>
            <w:tcW w:w="2970"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分两批：第3周起至5周，周一晚，1226；或第6周起至8周，周一晚,1226；</w:t>
            </w:r>
          </w:p>
        </w:tc>
        <w:tc>
          <w:tcPr>
            <w:tcW w:w="959" w:type="dxa"/>
            <w:vMerge w:val="continue"/>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66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硬科技产品创新创业十问</w:t>
            </w:r>
          </w:p>
        </w:tc>
        <w:tc>
          <w:tcPr>
            <w:tcW w:w="69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i w:val="0"/>
                <w:color w:val="000000"/>
                <w:kern w:val="0"/>
                <w:sz w:val="21"/>
                <w:szCs w:val="21"/>
                <w:highlight w:val="none"/>
                <w:u w:val="none"/>
                <w:lang w:val="en-US" w:eastAsia="zh-CN" w:bidi="ar"/>
              </w:rPr>
              <w:t>考查</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面授课程</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计算机学院、电子学院、</w:t>
            </w:r>
          </w:p>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机电学院</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178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吴正平，副教授</w:t>
            </w:r>
          </w:p>
        </w:tc>
        <w:tc>
          <w:tcPr>
            <w:tcW w:w="2970"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分两批：第3周起至8周，周一晚，1121；或第9周起至14周，周二晚,1112；</w:t>
            </w:r>
          </w:p>
        </w:tc>
        <w:tc>
          <w:tcPr>
            <w:tcW w:w="959" w:type="dxa"/>
            <w:vMerge w:val="continue"/>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b/>
                <w:bCs/>
                <w:sz w:val="21"/>
                <w:szCs w:val="21"/>
              </w:rPr>
              <w:t>序号</w:t>
            </w:r>
          </w:p>
        </w:tc>
        <w:tc>
          <w:tcPr>
            <w:tcW w:w="2140" w:type="dxa"/>
            <w:noWrap/>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课程名称</w:t>
            </w:r>
          </w:p>
        </w:tc>
        <w:tc>
          <w:tcPr>
            <w:tcW w:w="690" w:type="dxa"/>
            <w:noWrap/>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学时</w:t>
            </w:r>
          </w:p>
        </w:tc>
        <w:tc>
          <w:tcPr>
            <w:tcW w:w="780" w:type="dxa"/>
            <w:noWrap/>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学分</w:t>
            </w:r>
          </w:p>
        </w:tc>
        <w:tc>
          <w:tcPr>
            <w:tcW w:w="1155" w:type="dxa"/>
            <w:vAlign w:val="center"/>
          </w:tcPr>
          <w:p>
            <w:pPr>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考核方式</w:t>
            </w:r>
          </w:p>
        </w:tc>
        <w:tc>
          <w:tcPr>
            <w:tcW w:w="1110" w:type="dxa"/>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授课模式</w:t>
            </w:r>
          </w:p>
        </w:tc>
        <w:tc>
          <w:tcPr>
            <w:tcW w:w="1425" w:type="dxa"/>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修课学生类型</w:t>
            </w:r>
          </w:p>
        </w:tc>
        <w:tc>
          <w:tcPr>
            <w:tcW w:w="1125"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b/>
                <w:bCs/>
                <w:sz w:val="21"/>
                <w:szCs w:val="21"/>
              </w:rPr>
              <w:t>选课人数</w:t>
            </w:r>
          </w:p>
        </w:tc>
        <w:tc>
          <w:tcPr>
            <w:tcW w:w="1785" w:type="dxa"/>
            <w:noWrap/>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教师简介</w:t>
            </w:r>
          </w:p>
        </w:tc>
        <w:tc>
          <w:tcPr>
            <w:tcW w:w="2970" w:type="dxa"/>
            <w:noWrap/>
            <w:vAlign w:val="center"/>
          </w:tcPr>
          <w:p>
            <w:pPr>
              <w:jc w:val="center"/>
              <w:rPr>
                <w:rFonts w:hint="default" w:ascii="宋体" w:hAnsi="宋体" w:eastAsia="宋体" w:cs="宋体"/>
                <w:sz w:val="21"/>
                <w:szCs w:val="21"/>
                <w:lang w:val="en-US"/>
              </w:rPr>
            </w:pPr>
            <w:r>
              <w:rPr>
                <w:rFonts w:hint="eastAsia" w:ascii="宋体" w:hAnsi="宋体" w:eastAsia="宋体" w:cs="宋体"/>
                <w:b/>
                <w:bCs/>
                <w:sz w:val="21"/>
                <w:szCs w:val="21"/>
              </w:rPr>
              <w:t>开课时间</w:t>
            </w:r>
            <w:r>
              <w:rPr>
                <w:rFonts w:hint="eastAsia" w:ascii="宋体" w:hAnsi="宋体" w:eastAsia="宋体" w:cs="宋体"/>
                <w:b/>
                <w:bCs/>
                <w:sz w:val="21"/>
                <w:szCs w:val="21"/>
                <w:lang w:val="en-US" w:eastAsia="zh-CN"/>
              </w:rPr>
              <w:t>地点</w:t>
            </w:r>
          </w:p>
        </w:tc>
        <w:tc>
          <w:tcPr>
            <w:tcW w:w="959" w:type="dxa"/>
            <w:noWrap/>
            <w:vAlign w:val="center"/>
          </w:tcPr>
          <w:p>
            <w:pPr>
              <w:jc w:val="lef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65" w:type="dxa"/>
            <w:vAlign w:val="center"/>
          </w:tcPr>
          <w:p>
            <w:pPr>
              <w:keepNext w:val="0"/>
              <w:keepLines w:val="0"/>
              <w:widowControl/>
              <w:suppressLineNumbers w:val="0"/>
              <w:jc w:val="center"/>
              <w:textAlignment w:val="center"/>
              <w:rPr>
                <w:rFonts w:hint="default"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11</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新媒体运营实战技能</w:t>
            </w:r>
          </w:p>
        </w:tc>
        <w:tc>
          <w:tcPr>
            <w:tcW w:w="69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kern w:val="2"/>
                <w:sz w:val="21"/>
                <w:szCs w:val="21"/>
                <w:highlight w:val="none"/>
                <w:lang w:val="en-US" w:eastAsia="zh-CN" w:bidi="ar-SA"/>
              </w:rPr>
              <w:t>考查</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面授课程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1785" w:type="dxa"/>
            <w:noWrap/>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吴疆，见习研究员</w:t>
            </w:r>
          </w:p>
        </w:tc>
        <w:tc>
          <w:tcPr>
            <w:tcW w:w="2970" w:type="dxa"/>
            <w:noWrap/>
            <w:vAlign w:val="center"/>
          </w:tcPr>
          <w:p>
            <w:pPr>
              <w:keepNext w:val="0"/>
              <w:keepLines w:val="0"/>
              <w:widowControl/>
              <w:suppressLineNumbers w:val="0"/>
              <w:jc w:val="left"/>
              <w:textAlignment w:val="center"/>
              <w:rPr>
                <w:rFonts w:hint="default"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第3周起至8周，周二晚，1226；</w:t>
            </w:r>
          </w:p>
        </w:tc>
        <w:tc>
          <w:tcPr>
            <w:tcW w:w="959" w:type="dxa"/>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课程简介附后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665" w:type="dxa"/>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对话诺奖大师</w:t>
            </w:r>
          </w:p>
        </w:tc>
        <w:tc>
          <w:tcPr>
            <w:tcW w:w="69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250</w:t>
            </w:r>
          </w:p>
        </w:tc>
        <w:tc>
          <w:tcPr>
            <w:tcW w:w="1785" w:type="dxa"/>
            <w:noWrap/>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默里·盖尔曼等，美国加州理工学院教授</w:t>
            </w:r>
          </w:p>
        </w:tc>
        <w:tc>
          <w:tcPr>
            <w:tcW w:w="2970"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教学班-0002，南校区；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教学班-0003，东校区；</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第3周起至13周，时间不限</w:t>
            </w:r>
          </w:p>
        </w:tc>
        <w:tc>
          <w:tcPr>
            <w:tcW w:w="959" w:type="dxa"/>
            <w:vMerge w:val="restart"/>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超星（PC端登录地址）：</w:t>
            </w:r>
            <w:r>
              <w:rPr>
                <w:rFonts w:hint="default" w:ascii="Times New Roman" w:hAnsi="Times New Roman" w:eastAsia="宋体" w:cs="Times New Roman"/>
                <w:sz w:val="21"/>
                <w:szCs w:val="21"/>
              </w:rPr>
              <w:t>http://sju.benke.chaoxing.com</w:t>
            </w:r>
            <w:r>
              <w:rPr>
                <w:rFonts w:hint="eastAsia" w:ascii="宋体" w:hAnsi="宋体" w:eastAsia="宋体" w:cs="宋体"/>
                <w:sz w:val="21"/>
                <w:szCs w:val="21"/>
              </w:rPr>
              <w:t>；或移动端下载 APP：超星学习通。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65" w:type="dxa"/>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情商与智慧人生</w:t>
            </w:r>
          </w:p>
        </w:tc>
        <w:tc>
          <w:tcPr>
            <w:tcW w:w="6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250</w:t>
            </w:r>
          </w:p>
        </w:tc>
        <w:tc>
          <w:tcPr>
            <w:tcW w:w="1785" w:type="dxa"/>
            <w:noWrap/>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董宇艳，海南师范大学、哈尔滨工程大学教授</w:t>
            </w:r>
          </w:p>
        </w:tc>
        <w:tc>
          <w:tcPr>
            <w:tcW w:w="29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教学班-0002，南校区；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教学班-0003，东校区；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第3周起至13周，时间不限</w:t>
            </w:r>
          </w:p>
        </w:tc>
        <w:tc>
          <w:tcPr>
            <w:tcW w:w="959" w:type="dxa"/>
            <w:vMerge w:val="continue"/>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65" w:type="dxa"/>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人人爱设计</w:t>
            </w:r>
          </w:p>
        </w:tc>
        <w:tc>
          <w:tcPr>
            <w:tcW w:w="69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250</w:t>
            </w:r>
          </w:p>
        </w:tc>
        <w:tc>
          <w:tcPr>
            <w:tcW w:w="1785" w:type="dxa"/>
            <w:noWrap/>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王震亚，山东大学教授</w:t>
            </w:r>
          </w:p>
        </w:tc>
        <w:tc>
          <w:tcPr>
            <w:tcW w:w="29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教学班-0002，南校区；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教学班-0003，东校区；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第3周起至13周，时间不限</w:t>
            </w:r>
          </w:p>
        </w:tc>
        <w:tc>
          <w:tcPr>
            <w:tcW w:w="959" w:type="dxa"/>
            <w:vMerge w:val="continue"/>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665" w:type="dxa"/>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机器的征途：空天科技</w:t>
            </w:r>
          </w:p>
        </w:tc>
        <w:tc>
          <w:tcPr>
            <w:tcW w:w="69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250</w:t>
            </w:r>
          </w:p>
        </w:tc>
        <w:tc>
          <w:tcPr>
            <w:tcW w:w="1785" w:type="dxa"/>
            <w:noWrap/>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胡士强，上海交通大学教授</w:t>
            </w:r>
          </w:p>
        </w:tc>
        <w:tc>
          <w:tcPr>
            <w:tcW w:w="29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教学班-0002，南校区；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教学班-0003，东校区；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第3周起至13周，时间不限</w:t>
            </w:r>
          </w:p>
        </w:tc>
        <w:tc>
          <w:tcPr>
            <w:tcW w:w="959" w:type="dxa"/>
            <w:vMerge w:val="continue"/>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5" w:type="dxa"/>
            <w:vAlign w:val="center"/>
          </w:tcPr>
          <w:p>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基因与人</w:t>
            </w:r>
          </w:p>
        </w:tc>
        <w:tc>
          <w:tcPr>
            <w:tcW w:w="69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250</w:t>
            </w:r>
          </w:p>
        </w:tc>
        <w:tc>
          <w:tcPr>
            <w:tcW w:w="1785" w:type="dxa"/>
            <w:noWrap/>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李大伟，上海交通大学教授</w:t>
            </w:r>
          </w:p>
        </w:tc>
        <w:tc>
          <w:tcPr>
            <w:tcW w:w="29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教学班-0002，南校区；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教学班-0003，东校区；</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第3周起至13周，时间不限</w:t>
            </w:r>
          </w:p>
        </w:tc>
        <w:tc>
          <w:tcPr>
            <w:tcW w:w="959" w:type="dxa"/>
            <w:vMerge w:val="continue"/>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65" w:type="dxa"/>
            <w:vAlign w:val="center"/>
          </w:tcPr>
          <w:p>
            <w:pPr>
              <w:jc w:val="center"/>
              <w:rPr>
                <w:rFonts w:hint="default" w:ascii="宋体" w:hAnsi="宋体" w:eastAsia="宋体" w:cs="宋体"/>
                <w:sz w:val="21"/>
                <w:szCs w:val="21"/>
                <w:lang w:val="en-US"/>
              </w:rPr>
            </w:pPr>
            <w:r>
              <w:rPr>
                <w:rFonts w:hint="eastAsia" w:ascii="宋体" w:hAnsi="宋体" w:eastAsia="宋体" w:cs="宋体"/>
                <w:b/>
                <w:bCs/>
                <w:sz w:val="21"/>
                <w:szCs w:val="21"/>
              </w:rPr>
              <w:t>序号</w:t>
            </w:r>
          </w:p>
        </w:tc>
        <w:tc>
          <w:tcPr>
            <w:tcW w:w="2140" w:type="dxa"/>
            <w:noWrap/>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课程名称</w:t>
            </w:r>
          </w:p>
        </w:tc>
        <w:tc>
          <w:tcPr>
            <w:tcW w:w="690" w:type="dxa"/>
            <w:noWrap/>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学时</w:t>
            </w:r>
          </w:p>
        </w:tc>
        <w:tc>
          <w:tcPr>
            <w:tcW w:w="780" w:type="dxa"/>
            <w:noWrap/>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学分</w:t>
            </w:r>
          </w:p>
        </w:tc>
        <w:tc>
          <w:tcPr>
            <w:tcW w:w="1155" w:type="dxa"/>
            <w:vAlign w:val="center"/>
          </w:tcPr>
          <w:p>
            <w:pPr>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考核方式</w:t>
            </w:r>
          </w:p>
        </w:tc>
        <w:tc>
          <w:tcPr>
            <w:tcW w:w="1110" w:type="dxa"/>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授课模式</w:t>
            </w:r>
          </w:p>
        </w:tc>
        <w:tc>
          <w:tcPr>
            <w:tcW w:w="1425" w:type="dxa"/>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修课学生类型</w:t>
            </w:r>
          </w:p>
        </w:tc>
        <w:tc>
          <w:tcPr>
            <w:tcW w:w="1125" w:type="dxa"/>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选课人数</w:t>
            </w:r>
          </w:p>
        </w:tc>
        <w:tc>
          <w:tcPr>
            <w:tcW w:w="1785" w:type="dxa"/>
            <w:noWrap/>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教师简介</w:t>
            </w:r>
          </w:p>
        </w:tc>
        <w:tc>
          <w:tcPr>
            <w:tcW w:w="2970" w:type="dxa"/>
            <w:noWrap/>
            <w:vAlign w:val="center"/>
          </w:tcPr>
          <w:p>
            <w:pPr>
              <w:jc w:val="center"/>
              <w:rPr>
                <w:rFonts w:hint="eastAsia" w:ascii="宋体" w:hAnsi="宋体" w:eastAsia="宋体" w:cs="宋体"/>
                <w:sz w:val="21"/>
                <w:szCs w:val="21"/>
              </w:rPr>
            </w:pPr>
            <w:r>
              <w:rPr>
                <w:rFonts w:hint="eastAsia" w:ascii="宋体" w:hAnsi="宋体" w:eastAsia="宋体" w:cs="宋体"/>
                <w:b/>
                <w:bCs/>
                <w:sz w:val="21"/>
                <w:szCs w:val="21"/>
              </w:rPr>
              <w:t>开课时间</w:t>
            </w:r>
            <w:r>
              <w:rPr>
                <w:rFonts w:hint="eastAsia" w:ascii="宋体" w:hAnsi="宋体" w:eastAsia="宋体" w:cs="宋体"/>
                <w:b/>
                <w:bCs/>
                <w:sz w:val="21"/>
                <w:szCs w:val="21"/>
                <w:lang w:val="en-US" w:eastAsia="zh-CN"/>
              </w:rPr>
              <w:t>地点</w:t>
            </w:r>
          </w:p>
        </w:tc>
        <w:tc>
          <w:tcPr>
            <w:tcW w:w="959" w:type="dxa"/>
            <w:noWrap/>
            <w:vAlign w:val="center"/>
          </w:tcPr>
          <w:p>
            <w:pPr>
              <w:jc w:val="left"/>
              <w:rPr>
                <w:rFonts w:hint="eastAsia" w:ascii="宋体" w:hAnsi="宋体" w:eastAsia="宋体" w:cs="宋体"/>
                <w:sz w:val="21"/>
                <w:szCs w:val="21"/>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5" w:type="dxa"/>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奇异的仿生学</w:t>
            </w:r>
          </w:p>
        </w:tc>
        <w:tc>
          <w:tcPr>
            <w:tcW w:w="69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刘燕，吉林大学教授</w:t>
            </w:r>
          </w:p>
        </w:tc>
        <w:tc>
          <w:tcPr>
            <w:tcW w:w="29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教学班-0002，南校区；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教学班-0003，东校区；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第3周起至13周，时间不限</w:t>
            </w:r>
          </w:p>
        </w:tc>
        <w:tc>
          <w:tcPr>
            <w:tcW w:w="959" w:type="dxa"/>
            <w:vMerge w:val="restart"/>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超星（PC端登录地址）：</w:t>
            </w:r>
            <w:r>
              <w:rPr>
                <w:rFonts w:hint="default" w:ascii="Times New Roman" w:hAnsi="Times New Roman" w:eastAsia="宋体" w:cs="Times New Roman"/>
                <w:sz w:val="21"/>
                <w:szCs w:val="21"/>
              </w:rPr>
              <w:t>http://sju.benke.chaoxing.com</w:t>
            </w:r>
            <w:r>
              <w:rPr>
                <w:rFonts w:hint="eastAsia" w:ascii="宋体" w:hAnsi="宋体" w:eastAsia="宋体" w:cs="宋体"/>
                <w:sz w:val="21"/>
                <w:szCs w:val="21"/>
              </w:rPr>
              <w:t>；或移动端下载 APP：超星学习通。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5" w:type="dxa"/>
            <w:vAlign w:val="center"/>
          </w:tcPr>
          <w:p>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现代市场营销素质与能力提升</w:t>
            </w:r>
          </w:p>
        </w:tc>
        <w:tc>
          <w:tcPr>
            <w:tcW w:w="69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杨洪涛，哈尔滨工程大学教授</w:t>
            </w:r>
          </w:p>
        </w:tc>
        <w:tc>
          <w:tcPr>
            <w:tcW w:w="29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教学班-0002，南校区；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教学班-0003，东校区；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第3周起至13周，时间不限</w:t>
            </w:r>
          </w:p>
        </w:tc>
        <w:tc>
          <w:tcPr>
            <w:tcW w:w="959" w:type="dxa"/>
            <w:vMerge w:val="continue"/>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5" w:type="dxa"/>
            <w:vAlign w:val="center"/>
          </w:tcPr>
          <w:p>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19</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战略推演：商业竞争与制胜之道</w:t>
            </w:r>
          </w:p>
        </w:tc>
        <w:tc>
          <w:tcPr>
            <w:tcW w:w="69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王昶等，中南大学教授</w:t>
            </w:r>
          </w:p>
        </w:tc>
        <w:tc>
          <w:tcPr>
            <w:tcW w:w="29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教学班-0002，南校区；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教学班-0003，东校区；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第3周起至13周，时间不限</w:t>
            </w:r>
          </w:p>
        </w:tc>
        <w:tc>
          <w:tcPr>
            <w:tcW w:w="959" w:type="dxa"/>
            <w:vMerge w:val="continue"/>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5" w:type="dxa"/>
            <w:vAlign w:val="center"/>
          </w:tcPr>
          <w:p>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管理素质与能力的五项修炼——跟我学“管理学”</w:t>
            </w:r>
          </w:p>
        </w:tc>
        <w:tc>
          <w:tcPr>
            <w:tcW w:w="69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熊勇清，中南大学教授</w:t>
            </w:r>
          </w:p>
        </w:tc>
        <w:tc>
          <w:tcPr>
            <w:tcW w:w="29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教学班-0002，南校区；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教学班-0003，东校区；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第3周起至13周，时间不限</w:t>
            </w:r>
          </w:p>
        </w:tc>
        <w:tc>
          <w:tcPr>
            <w:tcW w:w="959" w:type="dxa"/>
            <w:vMerge w:val="continue"/>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5" w:type="dxa"/>
            <w:vAlign w:val="center"/>
          </w:tcPr>
          <w:p>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人人学点营销学</w:t>
            </w:r>
          </w:p>
        </w:tc>
        <w:tc>
          <w:tcPr>
            <w:tcW w:w="69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杜鹏等，中南财经政法大学副教授</w:t>
            </w:r>
          </w:p>
        </w:tc>
        <w:tc>
          <w:tcPr>
            <w:tcW w:w="29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教学班-0002，南校区；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教学班-0003，东校区；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第3周起至13周，时间不限</w:t>
            </w:r>
          </w:p>
        </w:tc>
        <w:tc>
          <w:tcPr>
            <w:tcW w:w="959" w:type="dxa"/>
            <w:vMerge w:val="continue"/>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5" w:type="dxa"/>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制胜：一部孙子傲商海</w:t>
            </w:r>
          </w:p>
        </w:tc>
        <w:tc>
          <w:tcPr>
            <w:tcW w:w="69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刘爱军等，江西财经大学副教授</w:t>
            </w:r>
          </w:p>
        </w:tc>
        <w:tc>
          <w:tcPr>
            <w:tcW w:w="29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教学班-0002，南校区；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教学班-0003，东校区；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第3周起至13周，时间不限</w:t>
            </w:r>
          </w:p>
        </w:tc>
        <w:tc>
          <w:tcPr>
            <w:tcW w:w="959" w:type="dxa"/>
            <w:vMerge w:val="continue"/>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6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b/>
                <w:bCs/>
                <w:sz w:val="21"/>
                <w:szCs w:val="21"/>
              </w:rPr>
              <w:t>序号</w:t>
            </w:r>
          </w:p>
        </w:tc>
        <w:tc>
          <w:tcPr>
            <w:tcW w:w="2140" w:type="dxa"/>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课程名称</w:t>
            </w:r>
          </w:p>
        </w:tc>
        <w:tc>
          <w:tcPr>
            <w:tcW w:w="690" w:type="dxa"/>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学时</w:t>
            </w:r>
          </w:p>
        </w:tc>
        <w:tc>
          <w:tcPr>
            <w:tcW w:w="780" w:type="dxa"/>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学分</w:t>
            </w:r>
          </w:p>
        </w:tc>
        <w:tc>
          <w:tcPr>
            <w:tcW w:w="1155" w:type="dxa"/>
            <w:vAlign w:val="center"/>
          </w:tcPr>
          <w:p>
            <w:pPr>
              <w:jc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b/>
                <w:bCs/>
                <w:sz w:val="21"/>
                <w:szCs w:val="21"/>
                <w:highlight w:val="none"/>
              </w:rPr>
              <w:t>考核方式</w:t>
            </w:r>
          </w:p>
        </w:tc>
        <w:tc>
          <w:tcPr>
            <w:tcW w:w="1110"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授课模式</w:t>
            </w:r>
          </w:p>
        </w:tc>
        <w:tc>
          <w:tcPr>
            <w:tcW w:w="1425"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修课学生类型</w:t>
            </w:r>
          </w:p>
        </w:tc>
        <w:tc>
          <w:tcPr>
            <w:tcW w:w="112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b/>
                <w:bCs/>
                <w:sz w:val="21"/>
                <w:szCs w:val="21"/>
              </w:rPr>
              <w:t>选课人数</w:t>
            </w:r>
          </w:p>
        </w:tc>
        <w:tc>
          <w:tcPr>
            <w:tcW w:w="1785" w:type="dxa"/>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教师简介</w:t>
            </w:r>
          </w:p>
        </w:tc>
        <w:tc>
          <w:tcPr>
            <w:tcW w:w="2970" w:type="dxa"/>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开课时间</w:t>
            </w:r>
            <w:r>
              <w:rPr>
                <w:rFonts w:hint="eastAsia" w:ascii="宋体" w:hAnsi="宋体" w:eastAsia="宋体" w:cs="宋体"/>
                <w:b/>
                <w:bCs/>
                <w:sz w:val="21"/>
                <w:szCs w:val="21"/>
                <w:lang w:val="en-US" w:eastAsia="zh-CN"/>
              </w:rPr>
              <w:t>地点</w:t>
            </w:r>
          </w:p>
        </w:tc>
        <w:tc>
          <w:tcPr>
            <w:tcW w:w="959" w:type="dxa"/>
            <w:noWrap/>
            <w:vAlign w:val="center"/>
          </w:tcPr>
          <w:p>
            <w:pPr>
              <w:jc w:val="center"/>
              <w:rPr>
                <w:rFonts w:hint="eastAsia" w:ascii="宋体" w:hAnsi="宋体" w:eastAsia="宋体" w:cs="宋体"/>
                <w:sz w:val="21"/>
                <w:szCs w:val="21"/>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5" w:type="dxa"/>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情绪管理</w:t>
            </w:r>
          </w:p>
        </w:tc>
        <w:tc>
          <w:tcPr>
            <w:tcW w:w="69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韦庆旺，中国人民大学副教授</w:t>
            </w:r>
          </w:p>
        </w:tc>
        <w:tc>
          <w:tcPr>
            <w:tcW w:w="29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教学班-0002，南校区；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教学班-0003，东校区；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第3周起至13周，时间不限</w:t>
            </w:r>
          </w:p>
        </w:tc>
        <w:tc>
          <w:tcPr>
            <w:tcW w:w="959" w:type="dxa"/>
            <w:vMerge w:val="restart"/>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超星（PC端登录地址）：</w:t>
            </w:r>
            <w:r>
              <w:rPr>
                <w:rFonts w:hint="default" w:ascii="Times New Roman" w:hAnsi="Times New Roman" w:eastAsia="宋体" w:cs="Times New Roman"/>
                <w:sz w:val="21"/>
                <w:szCs w:val="21"/>
              </w:rPr>
              <w:t>http://sju.benke.chaoxing.com</w:t>
            </w:r>
            <w:r>
              <w:rPr>
                <w:rFonts w:hint="eastAsia" w:ascii="宋体" w:hAnsi="宋体" w:eastAsia="宋体" w:cs="宋体"/>
                <w:sz w:val="21"/>
                <w:szCs w:val="21"/>
              </w:rPr>
              <w:t>；或移动端下载 APP：超星学习通。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65" w:type="dxa"/>
            <w:vAlign w:val="center"/>
          </w:tcPr>
          <w:p>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24</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批创思维导论</w:t>
            </w:r>
          </w:p>
        </w:tc>
        <w:tc>
          <w:tcPr>
            <w:tcW w:w="69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熊明辉，中山大学教授</w:t>
            </w:r>
          </w:p>
        </w:tc>
        <w:tc>
          <w:tcPr>
            <w:tcW w:w="29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教学班-0002，南校区；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教学班-0003，东校区；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第3周起至13周，时间不限</w:t>
            </w:r>
          </w:p>
        </w:tc>
        <w:tc>
          <w:tcPr>
            <w:tcW w:w="959" w:type="dxa"/>
            <w:vMerge w:val="continue"/>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65" w:type="dxa"/>
            <w:vAlign w:val="center"/>
          </w:tcPr>
          <w:p>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25</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TRIZ实践与应用</w:t>
            </w:r>
          </w:p>
        </w:tc>
        <w:tc>
          <w:tcPr>
            <w:tcW w:w="69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both"/>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罗佳，上海复勤商务咨询有限公司项目总监</w:t>
            </w:r>
          </w:p>
        </w:tc>
        <w:tc>
          <w:tcPr>
            <w:tcW w:w="29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教学班-0002，南校区；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教学班-0003，东校区；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第3周起至13周，时间不限</w:t>
            </w:r>
          </w:p>
        </w:tc>
        <w:tc>
          <w:tcPr>
            <w:tcW w:w="959" w:type="dxa"/>
            <w:vMerge w:val="continue"/>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65" w:type="dxa"/>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26</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形象管理</w:t>
            </w:r>
          </w:p>
        </w:tc>
        <w:tc>
          <w:tcPr>
            <w:tcW w:w="69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王红，南开大学副教授</w:t>
            </w:r>
          </w:p>
        </w:tc>
        <w:tc>
          <w:tcPr>
            <w:tcW w:w="29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教学班-0002，南校区；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教学班-0003，东校区；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第3周起至13周，时间不限</w:t>
            </w:r>
          </w:p>
        </w:tc>
        <w:tc>
          <w:tcPr>
            <w:tcW w:w="959" w:type="dxa"/>
            <w:vMerge w:val="continue"/>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27</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现代社交与礼仪</w:t>
            </w:r>
          </w:p>
        </w:tc>
        <w:tc>
          <w:tcPr>
            <w:tcW w:w="69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熊莹，苏州大学讲师</w:t>
            </w:r>
          </w:p>
        </w:tc>
        <w:tc>
          <w:tcPr>
            <w:tcW w:w="29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教学班-0002，南校区；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教学班-0003，东校区；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第3周起至13周，时间不限</w:t>
            </w:r>
          </w:p>
        </w:tc>
        <w:tc>
          <w:tcPr>
            <w:tcW w:w="959" w:type="dxa"/>
            <w:vMerge w:val="continue"/>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组织行为与领导力</w:t>
            </w:r>
          </w:p>
        </w:tc>
        <w:tc>
          <w:tcPr>
            <w:tcW w:w="69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张向前，华侨大学教授</w:t>
            </w:r>
          </w:p>
        </w:tc>
        <w:tc>
          <w:tcPr>
            <w:tcW w:w="29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教学班-0002，南校区；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教学班-0003，东校区；</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第3周起至13周，时间不限</w:t>
            </w:r>
          </w:p>
        </w:tc>
        <w:tc>
          <w:tcPr>
            <w:tcW w:w="959" w:type="dxa"/>
            <w:vMerge w:val="continue"/>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序号</w:t>
            </w:r>
          </w:p>
        </w:tc>
        <w:tc>
          <w:tcPr>
            <w:tcW w:w="2140" w:type="dxa"/>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课程名称</w:t>
            </w:r>
          </w:p>
        </w:tc>
        <w:tc>
          <w:tcPr>
            <w:tcW w:w="690" w:type="dxa"/>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学时</w:t>
            </w:r>
          </w:p>
        </w:tc>
        <w:tc>
          <w:tcPr>
            <w:tcW w:w="780" w:type="dxa"/>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学分</w:t>
            </w:r>
          </w:p>
        </w:tc>
        <w:tc>
          <w:tcPr>
            <w:tcW w:w="1155" w:type="dxa"/>
            <w:vAlign w:val="center"/>
          </w:tcPr>
          <w:p>
            <w:pPr>
              <w:jc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b/>
                <w:bCs/>
                <w:sz w:val="21"/>
                <w:szCs w:val="21"/>
                <w:highlight w:val="none"/>
              </w:rPr>
              <w:t>考核方式</w:t>
            </w:r>
          </w:p>
        </w:tc>
        <w:tc>
          <w:tcPr>
            <w:tcW w:w="1110"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授课模式</w:t>
            </w:r>
          </w:p>
        </w:tc>
        <w:tc>
          <w:tcPr>
            <w:tcW w:w="1425"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修课学生类型</w:t>
            </w:r>
          </w:p>
        </w:tc>
        <w:tc>
          <w:tcPr>
            <w:tcW w:w="112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b/>
                <w:bCs/>
                <w:sz w:val="21"/>
                <w:szCs w:val="21"/>
              </w:rPr>
              <w:t>选课人数</w:t>
            </w:r>
          </w:p>
        </w:tc>
        <w:tc>
          <w:tcPr>
            <w:tcW w:w="1785" w:type="dxa"/>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教师简介</w:t>
            </w:r>
          </w:p>
        </w:tc>
        <w:tc>
          <w:tcPr>
            <w:tcW w:w="2970" w:type="dxa"/>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开课时间</w:t>
            </w:r>
            <w:r>
              <w:rPr>
                <w:rFonts w:hint="eastAsia" w:ascii="宋体" w:hAnsi="宋体" w:eastAsia="宋体" w:cs="宋体"/>
                <w:b/>
                <w:bCs/>
                <w:sz w:val="21"/>
                <w:szCs w:val="21"/>
                <w:lang w:val="en-US" w:eastAsia="zh-CN"/>
              </w:rPr>
              <w:t>地点</w:t>
            </w:r>
          </w:p>
        </w:tc>
        <w:tc>
          <w:tcPr>
            <w:tcW w:w="959" w:type="dxa"/>
            <w:noWrap/>
            <w:vAlign w:val="center"/>
          </w:tcPr>
          <w:p>
            <w:pPr>
              <w:jc w:val="center"/>
              <w:rPr>
                <w:rFonts w:hint="default" w:ascii="宋体" w:hAnsi="宋体" w:eastAsia="宋体" w:cs="宋体"/>
                <w:sz w:val="21"/>
                <w:szCs w:val="21"/>
                <w:lang w:val="en-US" w:eastAsia="zh-CN"/>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职业压力管理</w:t>
            </w:r>
          </w:p>
        </w:tc>
        <w:tc>
          <w:tcPr>
            <w:tcW w:w="69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费俊峰，南京大学副教授</w:t>
            </w:r>
          </w:p>
        </w:tc>
        <w:tc>
          <w:tcPr>
            <w:tcW w:w="2970"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教学班-0002，南校区；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教学班-0003，东校区；</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第3周起至13周，时间不限</w:t>
            </w:r>
          </w:p>
        </w:tc>
        <w:tc>
          <w:tcPr>
            <w:tcW w:w="959" w:type="dxa"/>
            <w:vMerge w:val="restart"/>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超星（PC端登录地址）：</w:t>
            </w:r>
            <w:r>
              <w:rPr>
                <w:rFonts w:hint="default" w:ascii="Times New Roman" w:hAnsi="Times New Roman" w:eastAsia="宋体" w:cs="Times New Roman"/>
                <w:sz w:val="21"/>
                <w:szCs w:val="21"/>
              </w:rPr>
              <w:t>http://sju.benke.chaoxing.com</w:t>
            </w:r>
            <w:r>
              <w:rPr>
                <w:rFonts w:hint="eastAsia" w:ascii="宋体" w:hAnsi="宋体" w:eastAsia="宋体" w:cs="宋体"/>
                <w:sz w:val="21"/>
                <w:szCs w:val="21"/>
              </w:rPr>
              <w:t>；或移动端下载 APP：超星学习通。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人力资源管理：基于创新创业视角</w:t>
            </w:r>
          </w:p>
        </w:tc>
        <w:tc>
          <w:tcPr>
            <w:tcW w:w="69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张向前，华侨大学教授</w:t>
            </w:r>
          </w:p>
        </w:tc>
        <w:tc>
          <w:tcPr>
            <w:tcW w:w="2970"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教学班-0002，南校区；教学班-0003，东校区；</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第3周起至13周，时间不限</w:t>
            </w:r>
          </w:p>
        </w:tc>
        <w:tc>
          <w:tcPr>
            <w:tcW w:w="959"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31</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创新创业实战</w:t>
            </w:r>
          </w:p>
        </w:tc>
        <w:tc>
          <w:tcPr>
            <w:tcW w:w="69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both"/>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陆向谦等，清华大学教授</w:t>
            </w:r>
          </w:p>
        </w:tc>
        <w:tc>
          <w:tcPr>
            <w:tcW w:w="2970"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教学班-0002，南校区；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教学班-0003，东校区；</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第3周起至13周，时间不限</w:t>
            </w:r>
          </w:p>
        </w:tc>
        <w:tc>
          <w:tcPr>
            <w:tcW w:w="959" w:type="dxa"/>
            <w:vMerge w:val="continue"/>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32</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创新中国</w:t>
            </w:r>
          </w:p>
        </w:tc>
        <w:tc>
          <w:tcPr>
            <w:tcW w:w="69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顾骏等，上海大学教授</w:t>
            </w:r>
          </w:p>
        </w:tc>
        <w:tc>
          <w:tcPr>
            <w:tcW w:w="2970"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教学班-0002，南校区；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教学班-0003，东校区；</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第3周起至13周，时间不限</w:t>
            </w:r>
          </w:p>
        </w:tc>
        <w:tc>
          <w:tcPr>
            <w:tcW w:w="959" w:type="dxa"/>
            <w:vMerge w:val="continue"/>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33</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走进创业</w:t>
            </w:r>
          </w:p>
        </w:tc>
        <w:tc>
          <w:tcPr>
            <w:tcW w:w="69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王自强、陶向南，南京大学副教授</w:t>
            </w:r>
          </w:p>
        </w:tc>
        <w:tc>
          <w:tcPr>
            <w:tcW w:w="2970"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教学班-0002，南校区；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教学班-0003，东校区；</w:t>
            </w:r>
          </w:p>
          <w:p>
            <w:pPr>
              <w:keepNext w:val="0"/>
              <w:keepLines w:val="0"/>
              <w:widowControl/>
              <w:suppressLineNumbers w:val="0"/>
              <w:jc w:val="left"/>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color w:val="000000"/>
                <w:kern w:val="0"/>
                <w:sz w:val="21"/>
                <w:szCs w:val="21"/>
                <w:u w:val="none"/>
                <w:lang w:val="en-US" w:eastAsia="zh-CN" w:bidi="ar"/>
              </w:rPr>
              <w:t>第3周起至13周，时间不限</w:t>
            </w:r>
          </w:p>
        </w:tc>
        <w:tc>
          <w:tcPr>
            <w:tcW w:w="959" w:type="dxa"/>
            <w:vMerge w:val="continue"/>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序号</w:t>
            </w:r>
          </w:p>
        </w:tc>
        <w:tc>
          <w:tcPr>
            <w:tcW w:w="2140" w:type="dxa"/>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课程名称</w:t>
            </w:r>
          </w:p>
        </w:tc>
        <w:tc>
          <w:tcPr>
            <w:tcW w:w="690" w:type="dxa"/>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学时</w:t>
            </w:r>
          </w:p>
        </w:tc>
        <w:tc>
          <w:tcPr>
            <w:tcW w:w="780" w:type="dxa"/>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学分</w:t>
            </w:r>
          </w:p>
        </w:tc>
        <w:tc>
          <w:tcPr>
            <w:tcW w:w="1155" w:type="dxa"/>
            <w:vAlign w:val="center"/>
          </w:tcPr>
          <w:p>
            <w:pPr>
              <w:jc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b/>
                <w:bCs/>
                <w:sz w:val="21"/>
                <w:szCs w:val="21"/>
                <w:highlight w:val="none"/>
              </w:rPr>
              <w:t>考核方式</w:t>
            </w:r>
          </w:p>
        </w:tc>
        <w:tc>
          <w:tcPr>
            <w:tcW w:w="1110"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授课模式</w:t>
            </w:r>
          </w:p>
        </w:tc>
        <w:tc>
          <w:tcPr>
            <w:tcW w:w="1425"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修课学生类型</w:t>
            </w:r>
          </w:p>
        </w:tc>
        <w:tc>
          <w:tcPr>
            <w:tcW w:w="1125" w:type="dxa"/>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选课人数</w:t>
            </w:r>
          </w:p>
        </w:tc>
        <w:tc>
          <w:tcPr>
            <w:tcW w:w="1785" w:type="dxa"/>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教师简介</w:t>
            </w:r>
          </w:p>
        </w:tc>
        <w:tc>
          <w:tcPr>
            <w:tcW w:w="2970" w:type="dxa"/>
            <w:noWrap/>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bCs/>
                <w:sz w:val="21"/>
                <w:szCs w:val="21"/>
              </w:rPr>
              <w:t>开课时间</w:t>
            </w:r>
            <w:r>
              <w:rPr>
                <w:rFonts w:hint="eastAsia" w:ascii="宋体" w:hAnsi="宋体" w:eastAsia="宋体" w:cs="宋体"/>
                <w:b/>
                <w:bCs/>
                <w:sz w:val="21"/>
                <w:szCs w:val="21"/>
                <w:lang w:val="en-US" w:eastAsia="zh-CN"/>
              </w:rPr>
              <w:t>地点</w:t>
            </w:r>
          </w:p>
        </w:tc>
        <w:tc>
          <w:tcPr>
            <w:tcW w:w="959" w:type="dxa"/>
            <w:noWrap/>
            <w:vAlign w:val="center"/>
          </w:tcPr>
          <w:p>
            <w:pPr>
              <w:jc w:val="center"/>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34</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创业人生</w:t>
            </w:r>
          </w:p>
        </w:tc>
        <w:tc>
          <w:tcPr>
            <w:tcW w:w="69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顾晓英等，上海大学教授</w:t>
            </w:r>
          </w:p>
        </w:tc>
        <w:tc>
          <w:tcPr>
            <w:tcW w:w="2970"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教学班-0002，南校区；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教学班-0003，东校区；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第3周起至13周，时间不限</w:t>
            </w:r>
          </w:p>
        </w:tc>
        <w:tc>
          <w:tcPr>
            <w:tcW w:w="959" w:type="dxa"/>
            <w:vMerge w:val="restart"/>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超星（PC端登录地址）：</w:t>
            </w:r>
            <w:r>
              <w:rPr>
                <w:rFonts w:hint="default" w:ascii="Times New Roman" w:hAnsi="Times New Roman" w:eastAsia="宋体" w:cs="Times New Roman"/>
                <w:sz w:val="21"/>
                <w:szCs w:val="21"/>
              </w:rPr>
              <w:t>http://sju.benke.chaoxing.com</w:t>
            </w:r>
            <w:r>
              <w:rPr>
                <w:rFonts w:hint="eastAsia" w:ascii="宋体" w:hAnsi="宋体" w:eastAsia="宋体" w:cs="宋体"/>
                <w:sz w:val="21"/>
                <w:szCs w:val="21"/>
              </w:rPr>
              <w:t>；或移动端下载 APP：超星学习通。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CN"/>
              </w:rPr>
              <w:t>35</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品类创新</w:t>
            </w:r>
          </w:p>
        </w:tc>
        <w:tc>
          <w:tcPr>
            <w:tcW w:w="69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袁雪峰，上海宝盒速递有限公司CEO</w:t>
            </w:r>
          </w:p>
        </w:tc>
        <w:tc>
          <w:tcPr>
            <w:tcW w:w="2970"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教学班-0002，南校区；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教学班-0003，南校区；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第3周起至13周，时间不限</w:t>
            </w:r>
          </w:p>
        </w:tc>
        <w:tc>
          <w:tcPr>
            <w:tcW w:w="959" w:type="dxa"/>
            <w:vMerge w:val="continue"/>
            <w:noWrap/>
            <w:vAlign w:val="center"/>
          </w:tcPr>
          <w:p>
            <w:pPr>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66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b w:val="0"/>
                <w:bCs w:val="0"/>
                <w:sz w:val="21"/>
                <w:szCs w:val="21"/>
                <w:lang w:val="en-US" w:eastAsia="zh-CN"/>
              </w:rPr>
              <w:t>36</w:t>
            </w:r>
          </w:p>
        </w:tc>
        <w:tc>
          <w:tcPr>
            <w:tcW w:w="214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创业管理实战</w:t>
            </w:r>
          </w:p>
        </w:tc>
        <w:tc>
          <w:tcPr>
            <w:tcW w:w="69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780" w:type="dxa"/>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115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在线测试</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网络课程</w:t>
            </w:r>
          </w:p>
        </w:tc>
        <w:tc>
          <w:tcPr>
            <w:tcW w:w="14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不限</w:t>
            </w:r>
          </w:p>
        </w:tc>
        <w:tc>
          <w:tcPr>
            <w:tcW w:w="112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250</w:t>
            </w:r>
          </w:p>
        </w:tc>
        <w:tc>
          <w:tcPr>
            <w:tcW w:w="1785"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李肖鸣，清华大学创业导师</w:t>
            </w:r>
          </w:p>
        </w:tc>
        <w:tc>
          <w:tcPr>
            <w:tcW w:w="2970" w:type="dxa"/>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教学班-0001，本部；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教学班-0002，南校区；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教学班-0003，东校区；</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第3周起至13周，时间不限</w:t>
            </w:r>
          </w:p>
        </w:tc>
        <w:tc>
          <w:tcPr>
            <w:tcW w:w="959" w:type="dxa"/>
            <w:vMerge w:val="continue"/>
            <w:noWrap/>
            <w:vAlign w:val="center"/>
          </w:tcPr>
          <w:p>
            <w:pPr>
              <w:jc w:val="left"/>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before="157" w:beforeLines="50"/>
        <w:ind w:firstLine="422" w:firstLineChars="200"/>
        <w:jc w:val="left"/>
        <w:textAlignment w:val="auto"/>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napToGrid/>
        <w:spacing w:before="157" w:beforeLines="50"/>
        <w:ind w:firstLine="422" w:firstLineChars="200"/>
        <w:jc w:val="left"/>
        <w:textAlignment w:val="auto"/>
        <w:rPr>
          <w:rFonts w:hint="eastAsia" w:ascii="宋体" w:hAnsi="宋体" w:eastAsia="宋体" w:cs="Times New Roman"/>
          <w:b/>
          <w:szCs w:val="21"/>
        </w:rPr>
      </w:pPr>
    </w:p>
    <w:p>
      <w:pPr>
        <w:keepNext w:val="0"/>
        <w:keepLines w:val="0"/>
        <w:pageBreakBefore w:val="0"/>
        <w:widowControl w:val="0"/>
        <w:kinsoku/>
        <w:wordWrap/>
        <w:overflowPunct/>
        <w:topLinePunct w:val="0"/>
        <w:autoSpaceDE/>
        <w:autoSpaceDN/>
        <w:bidi w:val="0"/>
        <w:adjustRightInd/>
        <w:snapToGrid/>
        <w:spacing w:before="157" w:beforeLines="50"/>
        <w:ind w:firstLine="422" w:firstLineChars="200"/>
        <w:jc w:val="left"/>
        <w:textAlignment w:val="auto"/>
        <w:rPr>
          <w:rFonts w:ascii="宋体" w:hAnsi="宋体" w:eastAsia="宋体" w:cs="Times New Roman"/>
          <w:b/>
          <w:szCs w:val="21"/>
        </w:rPr>
      </w:pPr>
      <w:r>
        <w:rPr>
          <w:rFonts w:hint="eastAsia" w:ascii="宋体" w:hAnsi="宋体" w:eastAsia="宋体" w:cs="Times New Roman"/>
          <w:b/>
          <w:szCs w:val="21"/>
        </w:rPr>
        <w:t>面授课程简介：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lang w:val="en-US" w:eastAsia="zh-CN"/>
        </w:rPr>
        <w:t>1</w:t>
      </w:r>
      <w:r>
        <w:rPr>
          <w:rFonts w:hint="eastAsia" w:ascii="宋体" w:hAnsi="宋体" w:eastAsia="宋体" w:cs="Times New Roman"/>
          <w:szCs w:val="21"/>
        </w:rPr>
        <w:t>、《你玩转商业模式》：本课程将带你走进商业模式的世界，了解其妙处和对于创业的作用，为创业路上的你拨开商业模式的迷雾，带你玩转商业模式：一、玩在创新</w:t>
      </w:r>
      <w:r>
        <w:rPr>
          <w:rFonts w:hint="eastAsia" w:ascii="宋体" w:hAnsi="宋体" w:eastAsia="宋体" w:cs="Times New Roman"/>
          <w:szCs w:val="21"/>
          <w:lang w:eastAsia="zh-CN"/>
        </w:rPr>
        <w:t>：</w:t>
      </w:r>
      <w:r>
        <w:rPr>
          <w:rFonts w:hint="eastAsia" w:ascii="宋体" w:hAnsi="宋体" w:eastAsia="宋体" w:cs="Times New Roman"/>
          <w:szCs w:val="21"/>
        </w:rPr>
        <w:t>拒绝冗杂，拒绝枯燥，拒绝传统的授课形式；会用更简单、更活泼，更新颖的方式带你玩转商业模式。二、玩在丰富</w:t>
      </w:r>
      <w:r>
        <w:rPr>
          <w:rFonts w:hint="eastAsia" w:ascii="宋体" w:hAnsi="宋体" w:eastAsia="宋体" w:cs="Times New Roman"/>
          <w:szCs w:val="21"/>
          <w:lang w:eastAsia="zh-CN"/>
        </w:rPr>
        <w:t>：</w:t>
      </w:r>
      <w:r>
        <w:rPr>
          <w:rFonts w:hint="eastAsia" w:ascii="宋体" w:hAnsi="宋体" w:eastAsia="宋体" w:cs="Times New Roman"/>
          <w:szCs w:val="21"/>
        </w:rPr>
        <w:t>典型独特的校内外创业案例、行之有效的商业模式、知名的行业巨头运营解析将会一一呈现；还有生动形象的小视频等你来思考，碰撞出思想的火花</w:t>
      </w:r>
      <w:r>
        <w:rPr>
          <w:rFonts w:hint="eastAsia" w:ascii="宋体" w:hAnsi="宋体" w:eastAsia="宋体" w:cs="Times New Roman"/>
          <w:szCs w:val="21"/>
          <w:lang w:eastAsia="zh-CN"/>
        </w:rPr>
        <w:t>。</w:t>
      </w:r>
      <w:r>
        <w:rPr>
          <w:rFonts w:hint="eastAsia" w:ascii="宋体" w:hAnsi="宋体" w:eastAsia="宋体" w:cs="Times New Roman"/>
          <w:szCs w:val="21"/>
        </w:rPr>
        <w:t>三、玩在思维</w:t>
      </w:r>
      <w:r>
        <w:rPr>
          <w:rFonts w:hint="eastAsia" w:ascii="宋体" w:hAnsi="宋体" w:eastAsia="宋体" w:cs="Times New Roman"/>
          <w:szCs w:val="21"/>
          <w:lang w:eastAsia="zh-CN"/>
        </w:rPr>
        <w:t>：</w:t>
      </w:r>
      <w:r>
        <w:rPr>
          <w:rFonts w:hint="eastAsia" w:ascii="宋体" w:hAnsi="宋体" w:eastAsia="宋体" w:cs="Times New Roman"/>
          <w:szCs w:val="21"/>
        </w:rPr>
        <w:t>大数据、互联网+、资金快速流通的时代潮流汹涌而至，商业模式思维的转变势在必行。穷则变，变则通，通则久，只有不断调整商业模式以适应时代的发展，企业才能在商海中劈波斩浪，踏歌而行。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2、《创业营销仿真实训》：只有实践过，才能深切的感受到创业的不易。《创业营销仿真实训》是一门将专业知识有效地运用到商业实践中的特色鲜明的综合性实践类课程。通过创业营销</w:t>
      </w:r>
      <w:r>
        <w:rPr>
          <w:rFonts w:hint="eastAsia" w:ascii="宋体" w:hAnsi="宋体" w:eastAsia="宋体" w:cs="Times New Roman"/>
          <w:szCs w:val="21"/>
          <w:lang w:val="en-US" w:eastAsia="zh-CN"/>
        </w:rPr>
        <w:t>仿真</w:t>
      </w:r>
      <w:r>
        <w:rPr>
          <w:rFonts w:hint="eastAsia" w:ascii="宋体" w:hAnsi="宋体" w:eastAsia="宋体" w:cs="Times New Roman"/>
          <w:szCs w:val="21"/>
        </w:rPr>
        <w:t>实训，同学们将更好的了解真实企业环境和商业环境，并训练与提升分析决策的能力，提升个人综合素质，从而增强个人的创业能力。本课程采用理论讲授与学生实践相结合的教学方式，以学生实践为主，理论讲授为辅，同时也有提供部分自主学习环节让学生实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lang w:val="en-US" w:eastAsia="zh-CN"/>
        </w:rPr>
        <w:t>3、《</w:t>
      </w:r>
      <w:r>
        <w:rPr>
          <w:rFonts w:hint="eastAsia" w:ascii="宋体" w:hAnsi="宋体" w:eastAsia="宋体" w:cs="宋体"/>
          <w:i w:val="0"/>
          <w:color w:val="000000"/>
          <w:kern w:val="0"/>
          <w:sz w:val="21"/>
          <w:szCs w:val="21"/>
          <w:u w:val="none"/>
          <w:lang w:val="en-US" w:eastAsia="zh-CN" w:bidi="ar"/>
        </w:rPr>
        <w:t>标准化与创新创业》：</w:t>
      </w:r>
      <w:r>
        <w:rPr>
          <w:rFonts w:hint="eastAsia" w:ascii="宋体" w:hAnsi="宋体" w:eastAsia="宋体" w:cs="Times New Roman"/>
          <w:szCs w:val="21"/>
        </w:rPr>
        <w:t>纵观人类历史，标准一直是推动文明进步、科学技术发展的动力所在。从古代的“车同轨，书同文”，到现代的规模化生产，再到创新驱动发展战略的重要内容，“</w:t>
      </w:r>
      <w:r>
        <w:rPr>
          <w:rFonts w:hint="eastAsia" w:ascii="宋体" w:hAnsi="宋体" w:eastAsia="宋体" w:cs="Times New Roman"/>
          <w:szCs w:val="21"/>
          <w:lang w:val="en-US" w:eastAsia="zh-CN"/>
        </w:rPr>
        <w:t>标准化”已经成为经贸往来的“通行证”，成为科技创新的“发动机”以及产业发展的“引领者”。那么，在现代语境下，怎样的“标准”才符合企业创新发展的规律？怎样的标准才能让产品在市场当中富有竞争力？“标准化＋双创”，该如何最大限度地产生化学反应呢？本课程将从标准化的基本概念、标准化</w:t>
      </w:r>
      <w:r>
        <w:rPr>
          <w:rFonts w:hint="eastAsia" w:ascii="宋体" w:hAnsi="宋体" w:eastAsia="宋体" w:cs="Times New Roman"/>
          <w:szCs w:val="21"/>
        </w:rPr>
        <w:t>发展史、标准种类、技术标准、管理标准等方面入手，介绍标准化与科技进步和现代国际贸易的相关知识。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w:t>
      </w:r>
      <w:r>
        <w:rPr>
          <w:rFonts w:hint="eastAsia" w:ascii="宋体" w:hAnsi="宋体" w:eastAsia="宋体" w:cs="宋体"/>
          <w:i w:val="0"/>
          <w:color w:val="000000"/>
          <w:kern w:val="0"/>
          <w:sz w:val="21"/>
          <w:szCs w:val="21"/>
          <w:u w:val="none"/>
          <w:lang w:val="en-US" w:eastAsia="zh-CN" w:bidi="ar"/>
        </w:rPr>
        <w:t>大学生创业法律实务》：</w:t>
      </w:r>
      <w:r>
        <w:rPr>
          <w:rFonts w:hint="eastAsia" w:ascii="宋体" w:hAnsi="宋体" w:eastAsia="宋体" w:cs="Times New Roman"/>
          <w:szCs w:val="21"/>
          <w:lang w:val="en-US" w:eastAsia="zh-CN"/>
        </w:rPr>
        <w:t>在法治社会，创新创业活动离不开法治环境的保障，鼓励大学生创新创业，离不开法律素养的培养，只有尊法守法、知法用法，创新创业事业才能得到长期发展。因此，创新创业者不仅要具备经济、管理等知识，也应重视法律素质的培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本课程以创新创业相关的法律问题为研究对象，注重法律实务能力的培养，提高大学生依法创新创业的意识，降低创新创业法律风险，为创业成功提供保障。本课程采取经典案例与实践结合的教学方法，结合实例讲解创新创业相关法律问题，引导学生在较短的时间里了解和掌握创新创业相关法律基础知识，提升创新创业的法律素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lang w:val="en-US" w:eastAsia="zh-CN"/>
        </w:rPr>
        <w:t>5、《</w:t>
      </w:r>
      <w:r>
        <w:rPr>
          <w:rFonts w:hint="eastAsia" w:ascii="宋体" w:hAnsi="宋体" w:eastAsia="宋体" w:cs="宋体"/>
          <w:i w:val="0"/>
          <w:color w:val="000000"/>
          <w:kern w:val="0"/>
          <w:sz w:val="21"/>
          <w:szCs w:val="21"/>
          <w:u w:val="none"/>
          <w:lang w:val="en-US" w:eastAsia="zh-CN" w:bidi="ar"/>
        </w:rPr>
        <w:t>工程经济与创新创业</w:t>
      </w:r>
      <w:r>
        <w:rPr>
          <w:rFonts w:hint="eastAsia" w:ascii="宋体" w:hAnsi="宋体" w:eastAsia="宋体" w:cs="Times New Roman"/>
          <w:szCs w:val="21"/>
          <w:lang w:val="en-US" w:eastAsia="zh-CN"/>
        </w:rPr>
        <w:t>》：工程经济以经济评价要素和方法为知识核心，创新创业应用为导向，目标是让同学们理解经济评价的核心概念，掌握经济评价的核心方法，</w:t>
      </w:r>
      <w:r>
        <w:rPr>
          <w:rFonts w:hint="eastAsia" w:ascii="宋体" w:hAnsi="宋体" w:eastAsia="宋体" w:cs="Times New Roman"/>
          <w:szCs w:val="21"/>
        </w:rPr>
        <w:t>具备结合现实项目进行投资决策分析的能力，能够进行系统的经济分析和项目评价分析，完成项目计划书编制。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6、《</w:t>
      </w:r>
      <w:r>
        <w:rPr>
          <w:rFonts w:hint="eastAsia" w:ascii="宋体" w:hAnsi="宋体" w:eastAsia="宋体" w:cs="宋体"/>
          <w:i w:val="0"/>
          <w:color w:val="000000"/>
          <w:kern w:val="0"/>
          <w:sz w:val="21"/>
          <w:szCs w:val="21"/>
          <w:u w:val="none"/>
          <w:lang w:val="en-US" w:eastAsia="zh-CN" w:bidi="ar"/>
        </w:rPr>
        <w:t>网络创业</w:t>
      </w:r>
      <w:r>
        <w:rPr>
          <w:rFonts w:hint="eastAsia" w:ascii="宋体" w:hAnsi="宋体" w:eastAsia="宋体" w:cs="Times New Roman"/>
          <w:szCs w:val="21"/>
          <w:lang w:val="en-US" w:eastAsia="zh-CN"/>
        </w:rPr>
        <w:t>》：了解网络创业形势，认识网络创业机会，电商创业项目的选择与运营，短视频创业机会与运营。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lang w:val="en-US" w:eastAsia="zh-CN"/>
        </w:rPr>
        <w:t>7、《</w:t>
      </w:r>
      <w:r>
        <w:rPr>
          <w:rFonts w:hint="eastAsia" w:ascii="宋体" w:hAnsi="宋体" w:eastAsia="宋体" w:cs="宋体"/>
          <w:i w:val="0"/>
          <w:color w:val="000000"/>
          <w:kern w:val="0"/>
          <w:sz w:val="21"/>
          <w:szCs w:val="21"/>
          <w:u w:val="none"/>
          <w:lang w:val="en-US" w:eastAsia="zh-CN" w:bidi="ar"/>
        </w:rPr>
        <w:t>商业计划书的编写与路演</w:t>
      </w:r>
      <w:r>
        <w:rPr>
          <w:rFonts w:hint="eastAsia" w:ascii="宋体" w:hAnsi="宋体" w:eastAsia="宋体" w:cs="Times New Roman"/>
          <w:szCs w:val="21"/>
          <w:lang w:val="en-US" w:eastAsia="zh-CN"/>
        </w:rPr>
        <w:t>》：如何编写内容丰富的商业计划书和精美的PPT，如何准备商业计划路演。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lang w:val="en-US" w:eastAsia="zh-CN"/>
        </w:rPr>
        <w:t>8、</w:t>
      </w:r>
      <w:r>
        <w:rPr>
          <w:rFonts w:hint="eastAsia" w:ascii="宋体" w:hAnsi="宋体" w:eastAsia="宋体" w:cs="Times New Roman"/>
          <w:szCs w:val="21"/>
        </w:rPr>
        <w:t>《让你拥有高“言”值》：当前大众创业，万众创新的时代，大学生是这个创新创业时代的主力军，时代呼唤大学生创新创业。学生的演讲沟通能力也是创新创业过程中不可或缺的基本能力。本课程通过声音、口才单元培养学生的创新演讲能力，通过交际、沟通等单元培养学生团队协作和沟通交流能力，通过实践等单元培养学生参赛的实战能力。课程以理论教学为基础，重点加强实践教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9、《</w:t>
      </w:r>
      <w:r>
        <w:rPr>
          <w:rFonts w:hint="eastAsia" w:ascii="宋体" w:hAnsi="宋体" w:eastAsia="宋体" w:cs="宋体"/>
          <w:i w:val="0"/>
          <w:color w:val="000000"/>
          <w:kern w:val="0"/>
          <w:sz w:val="21"/>
          <w:szCs w:val="21"/>
          <w:u w:val="none"/>
          <w:lang w:val="en-US" w:eastAsia="zh-CN" w:bidi="ar"/>
        </w:rPr>
        <w:t>走近创业者</w:t>
      </w:r>
      <w:r>
        <w:rPr>
          <w:rFonts w:hint="eastAsia" w:ascii="宋体" w:hAnsi="宋体" w:eastAsia="宋体" w:cs="Times New Roman"/>
          <w:szCs w:val="21"/>
          <w:lang w:val="en-US" w:eastAsia="zh-CN"/>
        </w:rPr>
        <w:t>》：如今是个人人创业的时代，有人成功就必然有人失败，创业要想成功，优秀的创业点子非常重要，失败的创业经验也值得我们去总结和借鉴。创业归根到底就是创业者的问题，他们用敏锐的眼光和创新意识，从平凡的事情当中找出闪亮点，并且随着事业的改变不断地改变自己，不断改变周围的人，最终成为专业的领航者。希望这门课程中成功或者失败的创业者案例能对您有所启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rPr>
      </w:pPr>
      <w:r>
        <w:rPr>
          <w:rFonts w:hint="eastAsia" w:ascii="宋体" w:hAnsi="宋体" w:eastAsia="宋体" w:cs="Times New Roman"/>
          <w:szCs w:val="21"/>
        </w:rPr>
        <w:t>1</w:t>
      </w:r>
      <w:r>
        <w:rPr>
          <w:rFonts w:hint="eastAsia" w:ascii="宋体" w:hAnsi="宋体" w:eastAsia="宋体" w:cs="Times New Roman"/>
          <w:szCs w:val="21"/>
          <w:lang w:val="en-US" w:eastAsia="zh-CN"/>
        </w:rPr>
        <w:t>0</w:t>
      </w:r>
      <w:r>
        <w:rPr>
          <w:rFonts w:hint="eastAsia" w:ascii="宋体" w:hAnsi="宋体" w:eastAsia="宋体" w:cs="Times New Roman"/>
          <w:szCs w:val="21"/>
        </w:rPr>
        <w:t>、《硬科技产品创新创业十问》：本课程针对当前创新创业大背景下，旨在激发大学生的科技创新意识，提高科技产品竞争力，提升创新创业“产品”质量，适应当前“双创”竞争力。同时作为对接校、省级大学生创新创业活动的指导课程，提高我校大学生整体双创能力和水平。是面向我校所有二年级以上学生，主要针对科技产品的设计方案、工艺流程、产品诉求、商业化方案等各个环节所面临的问题进行讲述和案例解析，突出科技创新的重要性和难点，通过课程讲授促进学生对科技创新创业的理解并提高认识，做到有计划、有规划的进行科技产品创新创业训练和实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11、《</w:t>
      </w:r>
      <w:r>
        <w:rPr>
          <w:rFonts w:hint="eastAsia" w:ascii="宋体" w:hAnsi="宋体" w:eastAsia="宋体" w:cs="宋体"/>
          <w:i w:val="0"/>
          <w:color w:val="000000"/>
          <w:kern w:val="0"/>
          <w:sz w:val="21"/>
          <w:szCs w:val="21"/>
          <w:u w:val="none"/>
          <w:lang w:val="en-US" w:eastAsia="zh-CN" w:bidi="ar"/>
        </w:rPr>
        <w:t>新媒体运营实战技能</w:t>
      </w:r>
      <w:r>
        <w:rPr>
          <w:rFonts w:hint="eastAsia" w:ascii="宋体" w:hAnsi="宋体" w:eastAsia="宋体" w:cs="Times New Roman"/>
          <w:szCs w:val="21"/>
          <w:lang w:val="en-US" w:eastAsia="zh-CN"/>
        </w:rPr>
        <w:t>》：随着移动设备及移动网络的发展，新媒体以相对较低的推广成本、年轻且付费意愿强的人群、与消费者面对面沟通的机制等优势，成为企业和个人营销的首选平台。新媒体的快速发展促使人们的思维也发生了改变，人们越来越依赖网络带来的便利，也更倾向于通过网络获取各种资讯。同时，一大批新媒体平台的出现，如微信公众号、微博、抖音、小红书等也为企业和个人提供了更加广阔的运营空间。本课程以新媒体运营工具实战为基础，为学生呈现完整的的运营图谱，包括如何选题、热点资讯获取、文案创作、微信公众号编辑、图片拍摄与后期、短视频处理技能等一些列内容，从而达到利用新媒体工具实现有效营销效果的学习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Times New Roman"/>
          <w:szCs w:val="21"/>
        </w:rPr>
      </w:pPr>
    </w:p>
    <w:sectPr>
      <w:pgSz w:w="16838" w:h="11906" w:orient="landscape"/>
      <w:pgMar w:top="1576" w:right="1440" w:bottom="15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8C0"/>
    <w:rsid w:val="000C3D9C"/>
    <w:rsid w:val="000E48E1"/>
    <w:rsid w:val="00113367"/>
    <w:rsid w:val="00122D5D"/>
    <w:rsid w:val="00123E35"/>
    <w:rsid w:val="00150B5D"/>
    <w:rsid w:val="00157497"/>
    <w:rsid w:val="001620F2"/>
    <w:rsid w:val="001842A5"/>
    <w:rsid w:val="00185BDF"/>
    <w:rsid w:val="00203D84"/>
    <w:rsid w:val="00235CDB"/>
    <w:rsid w:val="0023634F"/>
    <w:rsid w:val="002440AD"/>
    <w:rsid w:val="00284763"/>
    <w:rsid w:val="00293A09"/>
    <w:rsid w:val="00371B3F"/>
    <w:rsid w:val="00391735"/>
    <w:rsid w:val="003F4576"/>
    <w:rsid w:val="00404444"/>
    <w:rsid w:val="00443508"/>
    <w:rsid w:val="00453F2B"/>
    <w:rsid w:val="004567A6"/>
    <w:rsid w:val="004627F2"/>
    <w:rsid w:val="00493ACF"/>
    <w:rsid w:val="004C215D"/>
    <w:rsid w:val="004E759A"/>
    <w:rsid w:val="004F2275"/>
    <w:rsid w:val="00500E37"/>
    <w:rsid w:val="005023BF"/>
    <w:rsid w:val="0050296A"/>
    <w:rsid w:val="00502C71"/>
    <w:rsid w:val="00521DE4"/>
    <w:rsid w:val="00526651"/>
    <w:rsid w:val="00652AE7"/>
    <w:rsid w:val="0067368B"/>
    <w:rsid w:val="00684607"/>
    <w:rsid w:val="006A7E04"/>
    <w:rsid w:val="006C6763"/>
    <w:rsid w:val="006F6C0F"/>
    <w:rsid w:val="006F7024"/>
    <w:rsid w:val="0073629C"/>
    <w:rsid w:val="00737B89"/>
    <w:rsid w:val="00773CC1"/>
    <w:rsid w:val="00780E3E"/>
    <w:rsid w:val="007F1897"/>
    <w:rsid w:val="00890B73"/>
    <w:rsid w:val="00913249"/>
    <w:rsid w:val="00976423"/>
    <w:rsid w:val="00A00233"/>
    <w:rsid w:val="00A12063"/>
    <w:rsid w:val="00A224DD"/>
    <w:rsid w:val="00A27683"/>
    <w:rsid w:val="00AD6455"/>
    <w:rsid w:val="00B00C79"/>
    <w:rsid w:val="00B02BFD"/>
    <w:rsid w:val="00B418C0"/>
    <w:rsid w:val="00B50BDD"/>
    <w:rsid w:val="00B52665"/>
    <w:rsid w:val="00B83260"/>
    <w:rsid w:val="00B857CA"/>
    <w:rsid w:val="00B85A0D"/>
    <w:rsid w:val="00BA1B46"/>
    <w:rsid w:val="00BA470B"/>
    <w:rsid w:val="00C22490"/>
    <w:rsid w:val="00C35038"/>
    <w:rsid w:val="00C57DE4"/>
    <w:rsid w:val="00C80A46"/>
    <w:rsid w:val="00CA245D"/>
    <w:rsid w:val="00D00CAA"/>
    <w:rsid w:val="00D02E59"/>
    <w:rsid w:val="00D2387C"/>
    <w:rsid w:val="00D32AFD"/>
    <w:rsid w:val="00D619AC"/>
    <w:rsid w:val="00D94A55"/>
    <w:rsid w:val="00DA1113"/>
    <w:rsid w:val="00DA6D88"/>
    <w:rsid w:val="00DF6B0B"/>
    <w:rsid w:val="00E30FCD"/>
    <w:rsid w:val="00EC0756"/>
    <w:rsid w:val="00EE2133"/>
    <w:rsid w:val="00EF2973"/>
    <w:rsid w:val="018311F7"/>
    <w:rsid w:val="024A166E"/>
    <w:rsid w:val="02906F2B"/>
    <w:rsid w:val="034F638D"/>
    <w:rsid w:val="07C60A9B"/>
    <w:rsid w:val="0819401A"/>
    <w:rsid w:val="08F23F3D"/>
    <w:rsid w:val="09BE31D6"/>
    <w:rsid w:val="0BEB3B80"/>
    <w:rsid w:val="0C5F7AB8"/>
    <w:rsid w:val="0C727D71"/>
    <w:rsid w:val="0F9A549E"/>
    <w:rsid w:val="10AD7C51"/>
    <w:rsid w:val="11A01308"/>
    <w:rsid w:val="11A23960"/>
    <w:rsid w:val="130F2C4F"/>
    <w:rsid w:val="14043DC8"/>
    <w:rsid w:val="14427CAF"/>
    <w:rsid w:val="16F22390"/>
    <w:rsid w:val="19A17B04"/>
    <w:rsid w:val="1AEB0A60"/>
    <w:rsid w:val="1CC40EB7"/>
    <w:rsid w:val="1D704CEF"/>
    <w:rsid w:val="1F397FE3"/>
    <w:rsid w:val="1F983512"/>
    <w:rsid w:val="201D32EA"/>
    <w:rsid w:val="235136DF"/>
    <w:rsid w:val="25E66E6D"/>
    <w:rsid w:val="267C153B"/>
    <w:rsid w:val="26E872BE"/>
    <w:rsid w:val="28F06A79"/>
    <w:rsid w:val="2A7F5142"/>
    <w:rsid w:val="2D982BE6"/>
    <w:rsid w:val="2E3D5BF8"/>
    <w:rsid w:val="2E920747"/>
    <w:rsid w:val="2EC36A8B"/>
    <w:rsid w:val="2FC869A5"/>
    <w:rsid w:val="324F50EB"/>
    <w:rsid w:val="32972257"/>
    <w:rsid w:val="336353D4"/>
    <w:rsid w:val="34E7287E"/>
    <w:rsid w:val="351A37BC"/>
    <w:rsid w:val="35A75829"/>
    <w:rsid w:val="35CC0185"/>
    <w:rsid w:val="382D39E3"/>
    <w:rsid w:val="40E10DD0"/>
    <w:rsid w:val="416C3200"/>
    <w:rsid w:val="425310FF"/>
    <w:rsid w:val="436B5AC4"/>
    <w:rsid w:val="44AB6474"/>
    <w:rsid w:val="44F24F74"/>
    <w:rsid w:val="453F7283"/>
    <w:rsid w:val="45E33D39"/>
    <w:rsid w:val="473464C0"/>
    <w:rsid w:val="47530006"/>
    <w:rsid w:val="47FB3F77"/>
    <w:rsid w:val="482F3372"/>
    <w:rsid w:val="48CA4173"/>
    <w:rsid w:val="4ABF03D2"/>
    <w:rsid w:val="4BEA2C31"/>
    <w:rsid w:val="4C6B4277"/>
    <w:rsid w:val="4D0D365B"/>
    <w:rsid w:val="4D724FF9"/>
    <w:rsid w:val="4E423FA0"/>
    <w:rsid w:val="4E463611"/>
    <w:rsid w:val="50727637"/>
    <w:rsid w:val="5077544A"/>
    <w:rsid w:val="527E544F"/>
    <w:rsid w:val="52BA6D6A"/>
    <w:rsid w:val="54A4659A"/>
    <w:rsid w:val="569849D5"/>
    <w:rsid w:val="56F44137"/>
    <w:rsid w:val="5C4D7978"/>
    <w:rsid w:val="5D81559B"/>
    <w:rsid w:val="5E3B16C8"/>
    <w:rsid w:val="5E477A9E"/>
    <w:rsid w:val="5E614183"/>
    <w:rsid w:val="60784C6E"/>
    <w:rsid w:val="60897095"/>
    <w:rsid w:val="61070347"/>
    <w:rsid w:val="636F5392"/>
    <w:rsid w:val="642B6C1D"/>
    <w:rsid w:val="659C3589"/>
    <w:rsid w:val="6D922E12"/>
    <w:rsid w:val="704566A3"/>
    <w:rsid w:val="705F72BC"/>
    <w:rsid w:val="70732A1D"/>
    <w:rsid w:val="7115311C"/>
    <w:rsid w:val="72E66EF9"/>
    <w:rsid w:val="740D72C6"/>
    <w:rsid w:val="75972C85"/>
    <w:rsid w:val="75FB4EB7"/>
    <w:rsid w:val="778717B9"/>
    <w:rsid w:val="79257CFC"/>
    <w:rsid w:val="7A341C3D"/>
    <w:rsid w:val="7AFE37B1"/>
    <w:rsid w:val="7DCF09B7"/>
    <w:rsid w:val="7E9170BD"/>
    <w:rsid w:val="7EAC07CD"/>
    <w:rsid w:val="7EAD14E3"/>
    <w:rsid w:val="7EF00376"/>
    <w:rsid w:val="7FCB4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批注框文本 字符"/>
    <w:basedOn w:val="9"/>
    <w:link w:val="3"/>
    <w:semiHidden/>
    <w:qFormat/>
    <w:uiPriority w:val="99"/>
    <w:rPr>
      <w:sz w:val="18"/>
      <w:szCs w:val="18"/>
    </w:rPr>
  </w:style>
  <w:style w:type="character" w:customStyle="1" w:styleId="15">
    <w:name w:val="批注文字 字符"/>
    <w:basedOn w:val="9"/>
    <w:link w:val="2"/>
    <w:semiHidden/>
    <w:qFormat/>
    <w:uiPriority w:val="99"/>
  </w:style>
  <w:style w:type="character" w:customStyle="1" w:styleId="16">
    <w:name w:val="批注主题 字符"/>
    <w:basedOn w:val="15"/>
    <w:link w:val="6"/>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1860B-A4EA-43DE-8D9E-406DE9B83C3B}">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Pages>
  <Words>5427</Words>
  <Characters>6240</Characters>
  <Lines>66</Lines>
  <Paragraphs>18</Paragraphs>
  <TotalTime>1</TotalTime>
  <ScaleCrop>false</ScaleCrop>
  <LinksUpToDate>false</LinksUpToDate>
  <CharactersWithSpaces>6256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2020-08-26T07:34:00Z</dcterms:created>
  <dc:creator>warsaw</dc:creator>
  <cp:lastModifiedBy>张珍</cp:lastModifiedBy>
  <cp:lastPrinted>2020-08-28T07:51:00Z</cp:lastPrinted>
  <dcterms:modified xsi:type="dcterms:W3CDTF">2022-02-14T10:42:15Z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4125D7B0809144748BDBEAB9D18C39AC</vt:lpwstr>
  </property>
</Properties>
</file>