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20" w:lineRule="atLeast"/>
        <w:ind w:left="0" w:right="0" w:firstLine="0"/>
        <w:jc w:val="center"/>
        <w:rPr>
          <w:rFonts w:hint="eastAsia" w:ascii="宋体" w:hAnsi="宋体" w:eastAsia="宋体" w:cs="宋体"/>
          <w:b w:val="0"/>
          <w:i w:val="0"/>
          <w:caps w:val="0"/>
          <w:color w:val="000000"/>
          <w:spacing w:val="0"/>
          <w:sz w:val="24"/>
          <w:szCs w:val="24"/>
        </w:rPr>
      </w:pPr>
      <w:r>
        <w:rPr>
          <w:rFonts w:ascii="黑体" w:hAnsi="宋体" w:eastAsia="黑体" w:cs="黑体"/>
          <w:b w:val="0"/>
          <w:i w:val="0"/>
          <w:caps w:val="0"/>
          <w:color w:val="000000"/>
          <w:spacing w:val="0"/>
          <w:kern w:val="0"/>
          <w:sz w:val="36"/>
          <w:szCs w:val="36"/>
          <w:lang w:val="en-US" w:eastAsia="zh-CN" w:bidi="ar"/>
        </w:rPr>
        <w:t>2019年度南京市哲学社会科学基金项目</w:t>
      </w:r>
    </w:p>
    <w:p>
      <w:pPr>
        <w:keepNext w:val="0"/>
        <w:keepLines w:val="0"/>
        <w:widowControl/>
        <w:suppressLineNumbers w:val="0"/>
        <w:spacing w:before="0" w:beforeAutospacing="0" w:after="0" w:afterAutospacing="0" w:line="520" w:lineRule="atLeast"/>
        <w:ind w:left="0" w:right="0" w:firstLine="0"/>
        <w:jc w:val="center"/>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kern w:val="0"/>
          <w:sz w:val="36"/>
          <w:szCs w:val="36"/>
          <w:lang w:val="en-US" w:eastAsia="zh-CN" w:bidi="ar"/>
        </w:rPr>
        <w:t>暨习近平新时代中国特色社会主义思想专项选题方向</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ascii="仿宋_GB2312" w:hAnsi="宋体" w:eastAsia="仿宋_GB2312" w:cs="仿宋_GB2312"/>
          <w:b/>
          <w:i w:val="0"/>
          <w:caps w:val="0"/>
          <w:color w:val="000000"/>
          <w:spacing w:val="0"/>
          <w:kern w:val="0"/>
          <w:sz w:val="32"/>
          <w:szCs w:val="32"/>
          <w:lang w:val="en-US" w:eastAsia="zh-CN" w:bidi="ar"/>
        </w:rPr>
        <w:t>习近平新时代中国特色社会主义思想专项：</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1、习近平新时代中国特色社会主义思想对马克思主义发展研究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2、习近平总书记关于文艺工作重要论述研究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3、习近平总书记关于哲学社会科学工作重要论述研究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4、习近平新时代中国特色社会主义思想在海外的传播研究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5、习近平总书记关于党员领导干部修养的重要论述研究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6、习近平总书记关于坚持底线思维防范化解重大风险重要论述研究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7、习近平新时代中国特色社会主义经济思想与南京产业动能转换研究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重大、重点项目：</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1、全面推进我市“幸福产业”高质量发展的研究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2、长江经济带高质量发展背景下南京国土空间格局优化研究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3、长三角一体化发展战略新背景下提升南京在长三角的中心度路径研究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4、南京提升长三角“科创圈”城市中心度研究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5、南京东部地区建设发展研究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6、南京市长江经济带生态环境高质量实现路径研究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7、南京新时代文明实践中心建设内涵与路径研究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8、提升学校思想政治理论课效果研究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9、南京媒体融合发展实践研究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一般（青年）项目：</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1、南京都市圈轨道交通网络融合研究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2、南京市精准脱贫与乡村振兴协同推进策略研究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3、发挥产业政策导向作用助推南京新兴产业高质量发展研究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4、南京构建“环高校知识经济圈”愿景与路径研究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5、绿色金融投放、产业结构升级与经济高质量增长关系研究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Times New Roman" w:hAnsi="Times New Roman" w:eastAsia="宋体" w:cs="Times New Roman"/>
          <w:b w:val="0"/>
          <w:i w:val="0"/>
          <w:caps w:val="0"/>
          <w:color w:val="000000"/>
          <w:spacing w:val="0"/>
          <w:kern w:val="0"/>
          <w:sz w:val="32"/>
          <w:szCs w:val="32"/>
          <w:lang w:val="en-US" w:eastAsia="zh-CN" w:bidi="ar"/>
        </w:rPr>
        <w:t>——</w:t>
      </w:r>
      <w:r>
        <w:rPr>
          <w:rFonts w:hint="default" w:ascii="仿宋_GB2312" w:hAnsi="宋体" w:eastAsia="仿宋_GB2312" w:cs="仿宋_GB2312"/>
          <w:b w:val="0"/>
          <w:i w:val="0"/>
          <w:caps w:val="0"/>
          <w:color w:val="000000"/>
          <w:spacing w:val="0"/>
          <w:kern w:val="0"/>
          <w:sz w:val="32"/>
          <w:szCs w:val="32"/>
          <w:lang w:val="en-US" w:eastAsia="zh-CN" w:bidi="ar"/>
        </w:rPr>
        <w:t>以南京市为例</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6、宁杭生态经济带建设研究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7、南京战略性新兴产业高端人才需求预测与开发研究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8、从经济数据看南京人民七十年生活变迁研究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9、乡村振兴视域下南京市农村电子商务发展研究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10、大数据环境下南京财政资金绩效审计探索</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11、新媒体时代南京城市形象传播路径研究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12、“我们的节日”——传承弘扬优秀传统文化南京行动实践研究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13、网络强国战略背景下提升领导干部互联网思维的实践研究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14、南京建设国际文化交往高地研究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15、南京塑造国际化城市标识研究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16、文学生活和南京城市文学形象研究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17、贯彻落实习近平总书记对台重要论述的南京实践研究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18、南京大屠杀史实传播与南京国际和平城市建设关系研究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19、新时代南京国有企业基层党组织组织力提升路径实证研究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20、新时代南京产业工人素质提升研究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21、新时代南京市发展型社会矛盾的趋势特征和破解机制研究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22、提升南京市域社会治理现代化水平的对策研究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23、南京市街镇基层社会治理集成改革研究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24、困境儿童积极心理品质培养的实证研究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25、南京义务教育优质均衡发展研究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26、南京市家庭教育现状及实践探索</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27、新时代南京大学生留宁就业影响因素研究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28、南京红色文化教育资源在女性政治思想价值引领中的功能和运用研究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29、“中国-文莱”历史交往与当代关系研究</w:t>
      </w:r>
    </w:p>
    <w:p>
      <w:pPr>
        <w:keepNext w:val="0"/>
        <w:keepLines w:val="0"/>
        <w:widowControl/>
        <w:suppressLineNumbers w:val="0"/>
        <w:spacing w:before="0" w:beforeAutospacing="0" w:after="0" w:afterAutospacing="0" w:line="520" w:lineRule="atLeast"/>
        <w:ind w:left="0" w:right="0" w:firstLine="0"/>
        <w:jc w:val="left"/>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kern w:val="0"/>
          <w:sz w:val="32"/>
          <w:szCs w:val="32"/>
          <w:lang w:val="en-US" w:eastAsia="zh-CN" w:bidi="ar"/>
        </w:rPr>
        <w:t>30、深化监察体制改革的实践与思考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A39B3"/>
    <w:rsid w:val="535A39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2019-04-11T06:29:00Z</dcterms:created>
  <dc:creator>skl</dc:creator>
  <cp:lastModifiedBy>skl</cp:lastModifiedBy>
  <dcterms:modified xsi:type="dcterms:W3CDTF">2019-04-11T06:30:49Z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